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ОБЩАЯХАРАКТЕРИСТИКА УЧЕБНОГО ПРЕДМЕТА </w:t>
      </w:r>
      <w:r w:rsidRPr="009B457A">
        <w:rPr>
          <w:rFonts w:ascii="Times New Roman" w:hAnsi="Times New Roman" w:cs="Times New Roman"/>
          <w:sz w:val="24"/>
          <w:szCs w:val="24"/>
        </w:rPr>
        <w:t>«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РОДНОЙ(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</w:t>
      </w:r>
      <w:r w:rsidRPr="009B45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письмо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процессе знакомства со структурными единицами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языка, обучающиеся осознают их роль и функции, а также связи и отношения, существующие в системе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представления о лексике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>) языке».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«РОДНОЙ(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Задачи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язык»:</w:t>
      </w:r>
    </w:p>
    <w:p w:rsidR="00642812" w:rsidRPr="009B457A" w:rsidRDefault="00642812" w:rsidP="00642812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патриотических чувств по отношению к </w:t>
      </w:r>
      <w:r>
        <w:rPr>
          <w:rFonts w:ascii="Times New Roman" w:hAnsi="Times New Roman" w:cs="Times New Roman"/>
          <w:sz w:val="24"/>
          <w:szCs w:val="24"/>
        </w:rPr>
        <w:t>кумыкскому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w:rsidR="00642812" w:rsidRPr="009B457A" w:rsidRDefault="00642812" w:rsidP="00642812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языке;</w:t>
      </w:r>
    </w:p>
    <w:p w:rsidR="00642812" w:rsidRPr="009B457A" w:rsidRDefault="00642812" w:rsidP="00642812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формирование первоначальных знаний о системе и структуре родного (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>) языка: фонетике, орфоэпии, графике, орфографии, лексике, морфемике, морфологии и синтаксисе;</w:t>
      </w:r>
    </w:p>
    <w:p w:rsidR="00642812" w:rsidRPr="009B457A" w:rsidRDefault="00642812" w:rsidP="00642812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обучающиеся научатся осознавать и использовать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 как средство общения, познания мира и усвоения культуры татарского народа.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«РОДНОЙ 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 В УЧЕБНОМ ПЛАНЕ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соответствии с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1 классе количество учебных часов, выделяемых на изучение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язык»,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 в неделю, что составляет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457A">
        <w:rPr>
          <w:rFonts w:ascii="Times New Roman" w:hAnsi="Times New Roman" w:cs="Times New Roman"/>
          <w:sz w:val="24"/>
          <w:szCs w:val="24"/>
        </w:rPr>
        <w:t>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Беседа на тему </w:t>
      </w:r>
      <w:r>
        <w:rPr>
          <w:rFonts w:ascii="Times New Roman" w:hAnsi="Times New Roman" w:cs="Times New Roman"/>
          <w:sz w:val="24"/>
          <w:szCs w:val="24"/>
        </w:rPr>
        <w:t>«Билимленигюню»</w:t>
      </w:r>
      <w:r w:rsidRPr="009B457A">
        <w:rPr>
          <w:rFonts w:ascii="Times New Roman" w:hAnsi="Times New Roman" w:cs="Times New Roman"/>
          <w:sz w:val="24"/>
          <w:szCs w:val="24"/>
        </w:rPr>
        <w:t xml:space="preserve"> («День знаний»). Правила гигиены чтения и письма. Рассказ на тему «М</w:t>
      </w:r>
      <w:r>
        <w:rPr>
          <w:rFonts w:ascii="Times New Roman" w:hAnsi="Times New Roman" w:cs="Times New Roman"/>
          <w:sz w:val="24"/>
          <w:szCs w:val="24"/>
        </w:rPr>
        <w:t>ен сюегеноюнчакълар</w:t>
      </w:r>
      <w:r w:rsidRPr="009B457A">
        <w:rPr>
          <w:rFonts w:ascii="Times New Roman" w:hAnsi="Times New Roman" w:cs="Times New Roman"/>
          <w:sz w:val="24"/>
          <w:szCs w:val="24"/>
        </w:rPr>
        <w:t>» («Мои любимые игрушки»). Чтение по слогам слов и предложений.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Обучение грамоте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Буквы и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алфавита. Чтение слов по слогам. Выработка связного и ритмичного написания букв. Слова, которые пишутся с заглавной буквы. Основные элементы соединения букв в слове. Слог. Запись слов по слогам. Запись слов и предложений по памяти. Запись предложений после предварительного слого-звукового разбора каждого слова.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алфавит. Контрольное списывание.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Систематический курс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 xml:space="preserve">Речь. Устная речь и письменная речь. Слово и предложение. Текст. Перенос слов из строки в строку. Ударение. Ударный слог. Правописание слов с гласными о и ө. Правописание специфичных согласных звуков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Согласные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Звуковое значение букв е, ё, ю, я. Слова, отвечающие на вопросы «к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9B457A">
        <w:rPr>
          <w:rFonts w:ascii="Times New Roman" w:hAnsi="Times New Roman" w:cs="Times New Roman"/>
          <w:sz w:val="24"/>
          <w:szCs w:val="24"/>
        </w:rPr>
        <w:t>?» («кто?») и «н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 xml:space="preserve">?» («что?»). Особенности присоединения </w:t>
      </w:r>
      <w:r>
        <w:rPr>
          <w:rFonts w:ascii="Times New Roman" w:hAnsi="Times New Roman" w:cs="Times New Roman"/>
          <w:sz w:val="24"/>
          <w:szCs w:val="24"/>
        </w:rPr>
        <w:t>суф</w:t>
      </w:r>
      <w:r w:rsidRPr="009B457A">
        <w:rPr>
          <w:rFonts w:ascii="Times New Roman" w:hAnsi="Times New Roman" w:cs="Times New Roman"/>
          <w:sz w:val="24"/>
          <w:szCs w:val="24"/>
        </w:rPr>
        <w:t xml:space="preserve">фиксов в 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Диалог на тему «</w:t>
      </w:r>
      <w:r>
        <w:rPr>
          <w:rFonts w:ascii="Times New Roman" w:hAnsi="Times New Roman" w:cs="Times New Roman"/>
          <w:sz w:val="24"/>
          <w:szCs w:val="24"/>
        </w:rPr>
        <w:t>Мактапдавауьйде</w:t>
      </w:r>
      <w:r w:rsidRPr="009B457A">
        <w:rPr>
          <w:rFonts w:ascii="Times New Roman" w:hAnsi="Times New Roman" w:cs="Times New Roman"/>
          <w:sz w:val="24"/>
          <w:szCs w:val="24"/>
        </w:rPr>
        <w:t>» («Я в школе и дома»). Урок-игра. Работа с прослушанным текстом.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у обучающегося будут сформированы следующие личностные результаты: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становление ценностного отношения к своей Родине – России;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своей этнокультурной и российской гражданской идентичности;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сопричастность к прошлому, настоящему и будущему своей страны и родного края;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признание индивидуальности каждого человека;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проявление сопереживания, уважения и доброжелательности;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любых форм поведения, направленных на причинение физического и морального вреда другим людям;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художественной деятельности;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физическому и психическому здоровью;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природе;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действий, приносящих ей вред;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научной картине мира;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познавательные интересы, активность, инициативность, любознательность и самостоятельность в познании.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объекты, устанавливать основания для сравнения, устанавливать аналогии;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объединять объекты (языковые единицы) по определенному признаку;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существенный признак для классификации языковых единиц, классифицировать языковые единицы;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выявлять недостаток информации для решения учебной и практической задачи на основе предложенного алгоритма;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 наблюдения за языковым материалом, делать выводы;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 помощью учителя формулировать цель, планировать изменения языкового объекта, речевой ситуации;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несколько вариантов выполнения задания, выбирать наиболее подходящий (на основе предложенных критериев);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проводить по предложенному плану несложное лингвистическое исследование, выполнять по предложенному плану проектное задание;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информацию;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сети Интернет;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уважительное отношение к собеседнику, соблюдать правила ведения диалога и дискуссии;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признавать возможность существования разных точек зрения;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корректно и аргументированно высказывать свое мнение;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создавать устные и письменные тексты (описание, рассуждение, повествование);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подбирать иллюстративный материал (рисунки, фото, плакаты) к тексту выступления;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ответственно выполнять свою часть работы;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выполнять совместные проектные задания с опорой на предложенные образцы.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 результата;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корректировать свои учебные действия для преодоления ошибок.</w:t>
      </w:r>
    </w:p>
    <w:p w:rsidR="00642812" w:rsidRPr="009B457A" w:rsidRDefault="00642812" w:rsidP="0064281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воспроизводить звуковую форму слова по его буквенной записи;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рассказывать о себе, друзьях и т. д.;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соблюдать орфоэпические и интонационные нормы </w:t>
      </w:r>
      <w:r>
        <w:rPr>
          <w:rFonts w:ascii="Times New Roman" w:hAnsi="Times New Roman" w:cs="Times New Roman"/>
          <w:sz w:val="24"/>
          <w:szCs w:val="24"/>
        </w:rPr>
        <w:t>кумыкског</w:t>
      </w:r>
      <w:r w:rsidRPr="009B457A">
        <w:rPr>
          <w:rFonts w:ascii="Times New Roman" w:hAnsi="Times New Roman" w:cs="Times New Roman"/>
          <w:sz w:val="24"/>
          <w:szCs w:val="24"/>
        </w:rPr>
        <w:t>о языка в устной и письменной речи;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читать целыми словами со скоростью, соответствующей индивидуальному темпу обучающегося;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начертанием письменных прописных и строчных букв;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списывать слова и предложения;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буквы, буквосочетания, слоги, слова, предложения с соблюдением гигиенических норм;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вырабатывать связное и ритмичное написание букв;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под диктовку слова, тексты объемом не более 8 слов;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устную и письменную речь;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слово, предложение и текст;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применять изученные правила правописания: раздельное написание слов в предложении;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без искажений прописные буквы в начале предложения и в именах собственных;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оформлять предложение на письме, выбирать знак конца предложения;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выделять в слове ударение;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произносить и различать на слух гласные звуки </w:t>
      </w:r>
      <w:r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гласные и согласные звуки; гласные –твердые</w:t>
      </w:r>
      <w:r>
        <w:rPr>
          <w:rFonts w:ascii="Times New Roman" w:hAnsi="Times New Roman" w:cs="Times New Roman"/>
          <w:sz w:val="24"/>
          <w:szCs w:val="24"/>
        </w:rPr>
        <w:t xml:space="preserve"> (къалын)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мягкие</w:t>
      </w:r>
      <w:r>
        <w:rPr>
          <w:rFonts w:ascii="Times New Roman" w:hAnsi="Times New Roman" w:cs="Times New Roman"/>
          <w:sz w:val="24"/>
          <w:szCs w:val="24"/>
        </w:rPr>
        <w:t>(инче), губные (эринли) и негубные (эринсиз)</w:t>
      </w:r>
      <w:r w:rsidRPr="009B457A">
        <w:rPr>
          <w:rFonts w:ascii="Times New Roman" w:hAnsi="Times New Roman" w:cs="Times New Roman"/>
          <w:sz w:val="24"/>
          <w:szCs w:val="24"/>
        </w:rPr>
        <w:t>; согласные – звонкие</w:t>
      </w:r>
      <w:r>
        <w:rPr>
          <w:rFonts w:ascii="Times New Roman" w:hAnsi="Times New Roman" w:cs="Times New Roman"/>
          <w:sz w:val="24"/>
          <w:szCs w:val="24"/>
        </w:rPr>
        <w:t xml:space="preserve"> (янгырав) 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глухие</w:t>
      </w:r>
      <w:r>
        <w:rPr>
          <w:rFonts w:ascii="Times New Roman" w:hAnsi="Times New Roman" w:cs="Times New Roman"/>
          <w:sz w:val="24"/>
          <w:szCs w:val="24"/>
        </w:rPr>
        <w:t xml:space="preserve"> (сангырав), твердые (къатты), и мягкие (йымышакъ)</w:t>
      </w:r>
      <w:r w:rsidRPr="009B457A">
        <w:rPr>
          <w:rFonts w:ascii="Times New Roman" w:hAnsi="Times New Roman" w:cs="Times New Roman"/>
          <w:sz w:val="24"/>
          <w:szCs w:val="24"/>
        </w:rPr>
        <w:t>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парные и непарные гласные и согласные звуки;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определять количество и последовательность звуков в слове;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звуки и буквы: буква как знак звука;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слогов;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на другую строку;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с буквами ъ и ь по слогам;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писать и читать слова с буквами ъ и ь;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гласные звуки </w:t>
      </w:r>
      <w:r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 [</w:t>
      </w:r>
      <w:r>
        <w:rPr>
          <w:rFonts w:ascii="Times New Roman" w:hAnsi="Times New Roman" w:cs="Times New Roman"/>
          <w:sz w:val="24"/>
          <w:szCs w:val="24"/>
        </w:rPr>
        <w:t>оь</w:t>
      </w:r>
      <w:r w:rsidRPr="009B457A">
        <w:rPr>
          <w:rFonts w:ascii="Times New Roman" w:hAnsi="Times New Roman" w:cs="Times New Roman"/>
          <w:sz w:val="24"/>
          <w:szCs w:val="24"/>
        </w:rPr>
        <w:t>], [</w:t>
      </w:r>
      <w:r>
        <w:rPr>
          <w:rFonts w:ascii="Times New Roman" w:hAnsi="Times New Roman" w:cs="Times New Roman"/>
          <w:sz w:val="24"/>
          <w:szCs w:val="24"/>
        </w:rPr>
        <w:t>уь</w:t>
      </w:r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согласные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[</w:t>
      </w:r>
      <w:r>
        <w:rPr>
          <w:rFonts w:ascii="Times New Roman" w:hAnsi="Times New Roman" w:cs="Times New Roman"/>
          <w:sz w:val="24"/>
          <w:szCs w:val="24"/>
        </w:rPr>
        <w:t>гь</w:t>
      </w:r>
      <w:r w:rsidRPr="009B457A">
        <w:rPr>
          <w:rFonts w:ascii="Times New Roman" w:hAnsi="Times New Roman" w:cs="Times New Roman"/>
          <w:sz w:val="24"/>
          <w:szCs w:val="24"/>
        </w:rPr>
        <w:t>], [</w:t>
      </w:r>
      <w:r>
        <w:rPr>
          <w:rFonts w:ascii="Times New Roman" w:hAnsi="Times New Roman" w:cs="Times New Roman"/>
          <w:sz w:val="24"/>
          <w:szCs w:val="24"/>
        </w:rPr>
        <w:t>гъ</w:t>
      </w:r>
      <w:r w:rsidRPr="009B457A">
        <w:rPr>
          <w:rFonts w:ascii="Times New Roman" w:hAnsi="Times New Roman" w:cs="Times New Roman"/>
          <w:sz w:val="24"/>
          <w:szCs w:val="24"/>
        </w:rPr>
        <w:t>], [қ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9B457A">
        <w:rPr>
          <w:rFonts w:ascii="Times New Roman" w:hAnsi="Times New Roman" w:cs="Times New Roman"/>
          <w:sz w:val="24"/>
          <w:szCs w:val="24"/>
        </w:rPr>
        <w:t>], [</w:t>
      </w:r>
      <w:r>
        <w:rPr>
          <w:rFonts w:ascii="Times New Roman" w:hAnsi="Times New Roman" w:cs="Times New Roman"/>
          <w:sz w:val="24"/>
          <w:szCs w:val="24"/>
        </w:rPr>
        <w:t>нг</w:t>
      </w:r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употреблять при письме буквы, обозначающие специфичные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функции букв е, ё, ю, я;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проводить слого-звуковой разбор слова;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называть буквы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алфавита, их последовательность;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использовать алфавит для упорядочения списка слов;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присоединять к слову твердый или мягкий вариант аффиксов;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слова, отвечающие на вопросы «к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457A">
        <w:rPr>
          <w:rFonts w:ascii="Times New Roman" w:hAnsi="Times New Roman" w:cs="Times New Roman"/>
          <w:sz w:val="24"/>
          <w:szCs w:val="24"/>
        </w:rPr>
        <w:t>м?» («кто?») и «н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>?» («что?»);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предложении слова, отвечающие на вопрос «</w:t>
      </w:r>
      <w:r>
        <w:rPr>
          <w:rFonts w:ascii="Times New Roman" w:hAnsi="Times New Roman" w:cs="Times New Roman"/>
          <w:sz w:val="24"/>
          <w:szCs w:val="24"/>
        </w:rPr>
        <w:t>не эте</w:t>
      </w:r>
      <w:r w:rsidRPr="009B457A">
        <w:rPr>
          <w:rFonts w:ascii="Times New Roman" w:hAnsi="Times New Roman" w:cs="Times New Roman"/>
          <w:sz w:val="24"/>
          <w:szCs w:val="24"/>
        </w:rPr>
        <w:t>?» («что делает?»);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вести диалог, расспрашивая собеседника, отвечая на его вопросы;</w:t>
      </w:r>
    </w:p>
    <w:p w:rsidR="00642812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воспринимать на слух аудиотекст, построенный на знакомом языковом материале;</w:t>
      </w:r>
    </w:p>
    <w:p w:rsidR="0049782E" w:rsidRPr="009B457A" w:rsidRDefault="00642812" w:rsidP="006428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техникой чтения, приемами понимания прочитанного и прослушанного текста</w:t>
      </w:r>
    </w:p>
    <w:tbl>
      <w:tblPr>
        <w:tblStyle w:val="a3"/>
        <w:tblpPr w:leftFromText="180" w:rightFromText="180" w:vertAnchor="text" w:horzAnchor="margin" w:tblpXSpec="center" w:tblpY="-226"/>
        <w:tblW w:w="14283" w:type="dxa"/>
        <w:tblLook w:val="04A0"/>
      </w:tblPr>
      <w:tblGrid>
        <w:gridCol w:w="959"/>
        <w:gridCol w:w="6124"/>
        <w:gridCol w:w="992"/>
        <w:gridCol w:w="1276"/>
        <w:gridCol w:w="1516"/>
        <w:gridCol w:w="3416"/>
      </w:tblGrid>
      <w:tr w:rsidR="00317DBC" w:rsidRPr="00873DCC" w:rsidTr="00CE41A2">
        <w:trPr>
          <w:trHeight w:val="304"/>
        </w:trPr>
        <w:tc>
          <w:tcPr>
            <w:tcW w:w="959" w:type="dxa"/>
            <w:vMerge w:val="restart"/>
          </w:tcPr>
          <w:p w:rsidR="00317DBC" w:rsidRPr="00873DCC" w:rsidRDefault="00317DBC" w:rsidP="00CE41A2">
            <w:pPr>
              <w:pStyle w:val="a4"/>
            </w:pPr>
            <w:r w:rsidRPr="00873DCC">
              <w:lastRenderedPageBreak/>
              <w:t xml:space="preserve">        №</w:t>
            </w:r>
          </w:p>
        </w:tc>
        <w:tc>
          <w:tcPr>
            <w:tcW w:w="6124" w:type="dxa"/>
            <w:vMerge w:val="restart"/>
          </w:tcPr>
          <w:p w:rsidR="00317DBC" w:rsidRPr="00873DCC" w:rsidRDefault="00317DBC" w:rsidP="00CE41A2">
            <w:pPr>
              <w:pStyle w:val="a4"/>
            </w:pPr>
            <w:r w:rsidRPr="00873DCC">
              <w:t>Тема урока 1 класс (язык)</w:t>
            </w:r>
          </w:p>
        </w:tc>
        <w:tc>
          <w:tcPr>
            <w:tcW w:w="992" w:type="dxa"/>
            <w:vMerge w:val="restart"/>
          </w:tcPr>
          <w:p w:rsidR="00317DBC" w:rsidRPr="00873DCC" w:rsidRDefault="00317DBC" w:rsidP="00CE41A2">
            <w:pPr>
              <w:pStyle w:val="a4"/>
            </w:pPr>
            <w:r w:rsidRPr="00873DCC">
              <w:t>Кол.</w:t>
            </w:r>
          </w:p>
          <w:p w:rsidR="00317DBC" w:rsidRPr="00873DCC" w:rsidRDefault="00317DBC" w:rsidP="00CE41A2">
            <w:pPr>
              <w:pStyle w:val="a4"/>
            </w:pPr>
            <w:r w:rsidRPr="00873DCC">
              <w:t>час.</w:t>
            </w:r>
          </w:p>
        </w:tc>
        <w:tc>
          <w:tcPr>
            <w:tcW w:w="2792" w:type="dxa"/>
            <w:gridSpan w:val="2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                Дата </w:t>
            </w:r>
          </w:p>
        </w:tc>
        <w:tc>
          <w:tcPr>
            <w:tcW w:w="3416" w:type="dxa"/>
            <w:vMerge w:val="restart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Оборудование </w:t>
            </w:r>
          </w:p>
        </w:tc>
      </w:tr>
      <w:tr w:rsidR="00317DBC" w:rsidRPr="00873DCC" w:rsidTr="00CE41A2">
        <w:trPr>
          <w:trHeight w:val="304"/>
        </w:trPr>
        <w:tc>
          <w:tcPr>
            <w:tcW w:w="959" w:type="dxa"/>
            <w:vMerge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6124" w:type="dxa"/>
            <w:vMerge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992" w:type="dxa"/>
            <w:vMerge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  <w:rPr>
                <w:sz w:val="24"/>
                <w:szCs w:val="24"/>
              </w:rPr>
            </w:pPr>
            <w:r w:rsidRPr="00873DCC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  <w:rPr>
                <w:sz w:val="24"/>
                <w:szCs w:val="24"/>
              </w:rPr>
            </w:pPr>
            <w:r w:rsidRPr="00873DCC">
              <w:rPr>
                <w:sz w:val="24"/>
                <w:szCs w:val="24"/>
              </w:rPr>
              <w:t>По факту</w:t>
            </w:r>
          </w:p>
        </w:tc>
        <w:tc>
          <w:tcPr>
            <w:tcW w:w="3416" w:type="dxa"/>
            <w:vMerge/>
          </w:tcPr>
          <w:p w:rsidR="00317DBC" w:rsidRPr="00873DCC" w:rsidRDefault="00317DBC" w:rsidP="00CE41A2">
            <w:pPr>
              <w:pStyle w:val="a4"/>
            </w:pP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Китап ва къолъязывлар булан таныш болув.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Знакомство с учебником и прописью.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Сёйлев ва языв тил. Сатыр.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Речь письменная и устная. Рабочая строка.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Тюз таякъланы языв.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Прямые,наклонные и вертикальные линии.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3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Дёгереклени</w:t>
            </w:r>
            <w:r w:rsidRPr="00B1660C">
              <w:rPr>
                <w:rFonts w:ascii="Times New Roman" w:hAnsi="Times New Roman"/>
                <w:sz w:val="24"/>
                <w:szCs w:val="24"/>
              </w:rPr>
              <w:t xml:space="preserve">  языв.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Письмо овалов и полуовалов.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Жумла ва сёз. Сатыр ва аралыгъы.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Преложение и слово.Строка и межстрочное пространство.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Китап, 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4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Авазлар. Узун  таякъланы языв.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Звуки речи. Письмо прямых наклонных линий.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 Сёз ва бувун. Къармакъланы языв.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Слово и слог.Письмо наклонной линии с закруглением вверху и внизу.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Къолъязывлар 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5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Аа,Оо- гьарлар.  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 а,А, оО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 , 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6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Уу- гьарп.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у,У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Ии,ы -гьарплар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и,И,ы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Къолъязывлар 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7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Нн,Шш- гьарплар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н,Н, шШ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Тт-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т,Т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8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Йй- гьарп  </w:t>
            </w:r>
          </w:p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й,Й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1660C">
              <w:rPr>
                <w:rFonts w:ascii="Times New Roman" w:hAnsi="Times New Roman"/>
                <w:sz w:val="24"/>
                <w:szCs w:val="24"/>
              </w:rPr>
              <w:t xml:space="preserve"> Кк-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к,К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Къолъязывлар 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lastRenderedPageBreak/>
              <w:t>9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Къкъ-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къ,Къ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10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Ээ,Ее- гьарплар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эЭ,еЕ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11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Лл ,Мм- гьарплар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л,Л, мМ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12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Сс-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с,С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Рр, Бб- гьарплар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р,Р,бБ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13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Уь,уь 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уь,Уь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14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Ю,ю-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ю,Ю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картинки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15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Гг- гьарп</w:t>
            </w:r>
          </w:p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г,Г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Гъ- гьарп</w:t>
            </w:r>
          </w:p>
          <w:p w:rsidR="00317DBC" w:rsidRPr="0006120A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буква гъ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16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Зз-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з,З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25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17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Гь,гь- гьарп 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гь,Гь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18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Нг-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буква нг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гьарплар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19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660C">
              <w:rPr>
                <w:rFonts w:ascii="Times New Roman" w:hAnsi="Times New Roman"/>
                <w:sz w:val="24"/>
                <w:szCs w:val="24"/>
              </w:rPr>
              <w:t>д- гьарп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д,Д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20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Оь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660C">
              <w:rPr>
                <w:rFonts w:ascii="Times New Roman" w:hAnsi="Times New Roman"/>
                <w:sz w:val="24"/>
                <w:szCs w:val="24"/>
              </w:rPr>
              <w:t xml:space="preserve">оь- гьарп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Строчная и заглавная буквы оь,Оь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21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 xml:space="preserve">Ёё,Яя- гьарплар  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 ёЁ,яЯ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суратлар 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lastRenderedPageBreak/>
              <w:t>22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Вв,Пп,Чч,Жж-гьарплар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вВ,пП,чЧ,жЖ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Китап, суратлаор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23</w:t>
            </w:r>
          </w:p>
        </w:tc>
        <w:tc>
          <w:tcPr>
            <w:tcW w:w="6124" w:type="dxa"/>
          </w:tcPr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Хх,Фф,Цц- гьарплар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Строчные и заглавные буквы хХ,фФ,цЦ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24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Къумукъ алфавит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660C">
              <w:rPr>
                <w:rFonts w:ascii="Times New Roman" w:hAnsi="Times New Roman"/>
                <w:sz w:val="24"/>
                <w:szCs w:val="24"/>
              </w:rPr>
              <w:t>Тил ва сейлев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Кумыкский алфавит. Язык и речь.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 xml:space="preserve">суратлар 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25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Текст ва жумла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Китап, 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26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27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660C">
              <w:rPr>
                <w:rFonts w:ascii="Times New Roman" w:hAnsi="Times New Roman"/>
                <w:sz w:val="24"/>
                <w:szCs w:val="24"/>
              </w:rPr>
              <w:t>Сез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906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28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 xml:space="preserve">Сез ва бувун 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Слово и слог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29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>Авазлар ва гьарплар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Буквы и звуки</w:t>
            </w:r>
          </w:p>
          <w:p w:rsidR="00317DBC" w:rsidRPr="00097654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Къолъязывлар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30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>Къумукъ алфавит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Кумыкский  алфавит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31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>Созукъ авазла.Тутукъ авазлар.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32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>И ва Й гьарплар.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И и Й буквы</w:t>
            </w:r>
          </w:p>
          <w:p w:rsidR="00317DBC" w:rsidRPr="00097654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суратлар</w:t>
            </w:r>
          </w:p>
        </w:tc>
      </w:tr>
      <w:tr w:rsidR="00317DBC" w:rsidRPr="00873DCC" w:rsidTr="00CE41A2">
        <w:trPr>
          <w:trHeight w:val="454"/>
        </w:trPr>
        <w:tc>
          <w:tcPr>
            <w:tcW w:w="959" w:type="dxa"/>
          </w:tcPr>
          <w:p w:rsidR="00317DBC" w:rsidRPr="00873DCC" w:rsidRDefault="00317DBC" w:rsidP="00CE41A2">
            <w:pPr>
              <w:pStyle w:val="a4"/>
            </w:pPr>
            <w:r w:rsidRPr="00873DCC">
              <w:t>33</w:t>
            </w:r>
          </w:p>
        </w:tc>
        <w:tc>
          <w:tcPr>
            <w:tcW w:w="6124" w:type="dxa"/>
          </w:tcPr>
          <w:p w:rsidR="00317DB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7654">
              <w:rPr>
                <w:rFonts w:ascii="Times New Roman" w:hAnsi="Times New Roman"/>
                <w:sz w:val="24"/>
                <w:szCs w:val="24"/>
              </w:rPr>
              <w:t>Сезлюк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660C">
              <w:rPr>
                <w:rFonts w:ascii="Times New Roman" w:hAnsi="Times New Roman"/>
                <w:sz w:val="24"/>
                <w:szCs w:val="24"/>
              </w:rPr>
              <w:t>Беклешдирив.</w:t>
            </w:r>
          </w:p>
          <w:p w:rsidR="00317DBC" w:rsidRPr="00047C70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7C70">
              <w:rPr>
                <w:rFonts w:ascii="Times New Roman" w:hAnsi="Times New Roman"/>
                <w:sz w:val="24"/>
                <w:szCs w:val="24"/>
              </w:rPr>
              <w:t>Словарь.Закрепление</w:t>
            </w:r>
          </w:p>
          <w:p w:rsidR="00317DBC" w:rsidRPr="00B1660C" w:rsidRDefault="00317DBC" w:rsidP="00CE41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DBC" w:rsidRPr="00873DCC" w:rsidRDefault="00317DBC" w:rsidP="00CE41A2">
            <w:pPr>
              <w:pStyle w:val="a4"/>
            </w:pPr>
            <w:r w:rsidRPr="00873DCC">
              <w:t>1</w:t>
            </w:r>
          </w:p>
        </w:tc>
        <w:tc>
          <w:tcPr>
            <w:tcW w:w="127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1516" w:type="dxa"/>
          </w:tcPr>
          <w:p w:rsidR="00317DBC" w:rsidRPr="00873DCC" w:rsidRDefault="00317DBC" w:rsidP="00CE41A2">
            <w:pPr>
              <w:pStyle w:val="a4"/>
            </w:pPr>
          </w:p>
        </w:tc>
        <w:tc>
          <w:tcPr>
            <w:tcW w:w="3416" w:type="dxa"/>
          </w:tcPr>
          <w:p w:rsidR="00317DBC" w:rsidRPr="00873DCC" w:rsidRDefault="00317DBC" w:rsidP="00CE41A2">
            <w:pPr>
              <w:pStyle w:val="a4"/>
            </w:pPr>
            <w:r w:rsidRPr="00873DCC">
              <w:t>Китаплар</w:t>
            </w:r>
          </w:p>
        </w:tc>
      </w:tr>
    </w:tbl>
    <w:p w:rsidR="00AC0B35" w:rsidRDefault="00AC0B35"/>
    <w:sectPr w:rsidR="00AC0B35" w:rsidSect="00317D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62" w:rsidRDefault="00EE7262" w:rsidP="0049782E">
      <w:pPr>
        <w:spacing w:after="0" w:line="240" w:lineRule="auto"/>
      </w:pPr>
      <w:r>
        <w:separator/>
      </w:r>
    </w:p>
  </w:endnote>
  <w:endnote w:type="continuationSeparator" w:id="1">
    <w:p w:rsidR="00EE7262" w:rsidRDefault="00EE7262" w:rsidP="0049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62" w:rsidRDefault="00EE7262" w:rsidP="0049782E">
      <w:pPr>
        <w:spacing w:after="0" w:line="240" w:lineRule="auto"/>
      </w:pPr>
      <w:r>
        <w:separator/>
      </w:r>
    </w:p>
  </w:footnote>
  <w:footnote w:type="continuationSeparator" w:id="1">
    <w:p w:rsidR="00EE7262" w:rsidRDefault="00EE7262" w:rsidP="00497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A66"/>
    <w:multiLevelType w:val="multilevel"/>
    <w:tmpl w:val="933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A5AFB"/>
    <w:multiLevelType w:val="multilevel"/>
    <w:tmpl w:val="3D5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C6929"/>
    <w:multiLevelType w:val="multilevel"/>
    <w:tmpl w:val="231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04387"/>
    <w:multiLevelType w:val="multilevel"/>
    <w:tmpl w:val="969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DBC"/>
    <w:rsid w:val="00317DBC"/>
    <w:rsid w:val="0049782E"/>
    <w:rsid w:val="00642812"/>
    <w:rsid w:val="009C1028"/>
    <w:rsid w:val="00AC0B35"/>
    <w:rsid w:val="00BE31E6"/>
    <w:rsid w:val="00D719FB"/>
    <w:rsid w:val="00EE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B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9782E"/>
    <w:pPr>
      <w:keepNext/>
      <w:keepLines/>
      <w:widowControl w:val="0"/>
      <w:pBdr>
        <w:bottom w:val="single" w:sz="4" w:space="1" w:color="auto"/>
      </w:pBdr>
      <w:spacing w:before="240" w:after="0" w:line="276" w:lineRule="auto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7DBC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9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82E"/>
  </w:style>
  <w:style w:type="paragraph" w:styleId="a7">
    <w:name w:val="footer"/>
    <w:basedOn w:val="a"/>
    <w:link w:val="a8"/>
    <w:uiPriority w:val="99"/>
    <w:semiHidden/>
    <w:unhideWhenUsed/>
    <w:rsid w:val="0049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82E"/>
  </w:style>
  <w:style w:type="character" w:customStyle="1" w:styleId="10">
    <w:name w:val="Заголовок 1 Знак"/>
    <w:basedOn w:val="a0"/>
    <w:link w:val="1"/>
    <w:rsid w:val="0049782E"/>
    <w:rPr>
      <w:rFonts w:ascii="Times New Roman" w:eastAsia="Times New Roman" w:hAnsi="Times New Roman" w:cs="Times New Roman"/>
      <w:b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2410</Words>
  <Characters>13738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2023-11-14T14:30:00Z</dcterms:created>
  <dcterms:modified xsi:type="dcterms:W3CDTF">2023-11-14T14:47:00Z</dcterms:modified>
</cp:coreProperties>
</file>