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32B" w:rsidRDefault="0063732B" w:rsidP="00B011E5">
      <w:pPr>
        <w:spacing w:before="0" w:beforeAutospacing="0" w:after="0" w:afterAutospacing="0" w:line="240" w:lineRule="auto"/>
      </w:pPr>
      <w:r>
        <w:t>Утверждаю:</w:t>
      </w:r>
    </w:p>
    <w:p w:rsidR="0063732B" w:rsidRDefault="00B011E5" w:rsidP="00B011E5">
      <w:pPr>
        <w:spacing w:before="0" w:beforeAutospacing="0" w:after="0" w:afterAutospacing="0" w:line="240" w:lineRule="auto"/>
      </w:pPr>
      <w:r>
        <w:t xml:space="preserve">Директор </w:t>
      </w:r>
      <w:proofErr w:type="spellStart"/>
      <w:r>
        <w:t>школы__________Му</w:t>
      </w:r>
      <w:r w:rsidR="0063732B">
        <w:t>саева</w:t>
      </w:r>
      <w:proofErr w:type="spellEnd"/>
      <w:r w:rsidR="0063732B">
        <w:t xml:space="preserve"> А.Н.</w:t>
      </w:r>
    </w:p>
    <w:p w:rsidR="0063732B" w:rsidRPr="0063732B" w:rsidRDefault="0063732B" w:rsidP="00B011E5">
      <w:pPr>
        <w:spacing w:before="0" w:beforeAutospacing="0" w:after="0" w:afterAutospacing="0" w:line="240" w:lineRule="auto"/>
      </w:pPr>
      <w:r>
        <w:t>«    «__________2022 год</w:t>
      </w:r>
    </w:p>
    <w:p w:rsidR="0063732B" w:rsidRDefault="0063732B" w:rsidP="00B011E5">
      <w:pPr>
        <w:pStyle w:val="ListParagraph"/>
        <w:spacing w:before="0" w:beforeAutospacing="0" w:after="0" w:afterAutospacing="0"/>
        <w:jc w:val="center"/>
        <w:rPr>
          <w:b/>
        </w:rPr>
      </w:pPr>
      <w:r>
        <w:rPr>
          <w:b/>
        </w:rPr>
        <w:t>ПРОГРАММА</w:t>
      </w:r>
    </w:p>
    <w:p w:rsidR="00B011E5" w:rsidRDefault="0063732B" w:rsidP="0063732B">
      <w:pPr>
        <w:pStyle w:val="NoSpacing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«Противодействие коррупции в МКОУ «</w:t>
      </w:r>
      <w:proofErr w:type="spellStart"/>
      <w:r>
        <w:rPr>
          <w:rFonts w:ascii="Times New Roman" w:eastAsia="Calibri" w:hAnsi="Times New Roman"/>
        </w:rPr>
        <w:t>Шамхалянгиюртовская</w:t>
      </w:r>
      <w:proofErr w:type="spellEnd"/>
      <w:r>
        <w:rPr>
          <w:rFonts w:ascii="Times New Roman" w:eastAsia="Calibri" w:hAnsi="Times New Roman"/>
        </w:rPr>
        <w:t xml:space="preserve"> СОШ» </w:t>
      </w:r>
    </w:p>
    <w:p w:rsidR="0063732B" w:rsidRDefault="0063732B" w:rsidP="0063732B">
      <w:pPr>
        <w:pStyle w:val="NoSpacing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на 2022-2023 годы»</w:t>
      </w:r>
    </w:p>
    <w:p w:rsidR="0063732B" w:rsidRDefault="0063732B" w:rsidP="0063732B">
      <w:pPr>
        <w:pStyle w:val="ListParagraph"/>
        <w:jc w:val="center"/>
        <w:rPr>
          <w:b/>
        </w:rPr>
      </w:pPr>
      <w:r>
        <w:rPr>
          <w:b/>
        </w:rPr>
        <w:t xml:space="preserve"> </w:t>
      </w:r>
    </w:p>
    <w:p w:rsidR="0063732B" w:rsidRDefault="0063732B" w:rsidP="0063732B">
      <w:pPr>
        <w:pStyle w:val="ListParagraph"/>
        <w:jc w:val="center"/>
        <w:rPr>
          <w:b/>
        </w:rPr>
      </w:pPr>
      <w:r>
        <w:rPr>
          <w:b/>
        </w:rPr>
        <w:t>I. Пояснительная записка</w:t>
      </w:r>
    </w:p>
    <w:p w:rsidR="0063732B" w:rsidRDefault="0063732B" w:rsidP="0063732B">
      <w:pPr>
        <w:pStyle w:val="ListParagraph"/>
      </w:pPr>
      <w:r>
        <w:t xml:space="preserve"> </w:t>
      </w:r>
    </w:p>
    <w:p w:rsidR="0063732B" w:rsidRDefault="0063732B" w:rsidP="0063732B">
      <w:pPr>
        <w:pStyle w:val="ListParagraph"/>
      </w:pPr>
      <w:r>
        <w:t xml:space="preserve">    Программа разработана в соответствии с Федеральным законом     от 25.12.2008 № 273-ФЗ «О противодействии коррупции», Указом Президента от 02.04.2013 № 309 «О мерах по реализации отдельных положений Федерального закона противодействия коррупции».   </w:t>
      </w:r>
    </w:p>
    <w:p w:rsidR="0063732B" w:rsidRDefault="0063732B" w:rsidP="0063732B">
      <w:r>
        <w:rPr>
          <w:b/>
        </w:rPr>
        <w:t>Цель программы:</w:t>
      </w:r>
    </w:p>
    <w:p w:rsidR="0063732B" w:rsidRDefault="0063732B" w:rsidP="0063732B">
      <w:r>
        <w:t xml:space="preserve">- исключение возможности проявления коррупции в образовательной                                 организации, а также формирование у работников и учащихся </w:t>
      </w:r>
      <w:proofErr w:type="spellStart"/>
      <w:r>
        <w:t>антикоррупционного</w:t>
      </w:r>
      <w:proofErr w:type="spellEnd"/>
      <w:r>
        <w:t xml:space="preserve"> сознания.</w:t>
      </w:r>
    </w:p>
    <w:p w:rsidR="0063732B" w:rsidRDefault="0063732B" w:rsidP="0063732B">
      <w:pPr>
        <w:rPr>
          <w:b/>
        </w:rPr>
      </w:pPr>
      <w:r>
        <w:rPr>
          <w:b/>
        </w:rPr>
        <w:t>Задачи программы:</w:t>
      </w:r>
    </w:p>
    <w:p w:rsidR="0063732B" w:rsidRDefault="0063732B" w:rsidP="0063732B">
      <w:r>
        <w:t xml:space="preserve">- оптимизировать и конкретизировать полномочия должностных лиц; </w:t>
      </w:r>
    </w:p>
    <w:p w:rsidR="0063732B" w:rsidRDefault="0063732B" w:rsidP="0063732B">
      <w:r>
        <w:t xml:space="preserve">- сформировать </w:t>
      </w:r>
      <w:proofErr w:type="spellStart"/>
      <w:r>
        <w:t>антикоррупционное</w:t>
      </w:r>
      <w:proofErr w:type="spellEnd"/>
      <w:r>
        <w:t xml:space="preserve"> сознание участников образовательных отношений;</w:t>
      </w:r>
    </w:p>
    <w:p w:rsidR="0063732B" w:rsidRDefault="0063732B" w:rsidP="0063732B">
      <w:r>
        <w:t>- повысить эффективность управления, качества и доступности представляемых образовательных услуг;</w:t>
      </w:r>
    </w:p>
    <w:p w:rsidR="0063732B" w:rsidRDefault="0063732B" w:rsidP="0063732B">
      <w:r>
        <w:t>- разработать меры, направленные на обеспечение прозрачности действий ответственных лиц в условиях коррупционной ситуации;</w:t>
      </w:r>
    </w:p>
    <w:p w:rsidR="0063732B" w:rsidRDefault="0063732B" w:rsidP="0063732B">
      <w:r>
        <w:t>- разработать и внедрить организационно-правовые механизмы, снимающие возможность коррупционных действий;</w:t>
      </w:r>
    </w:p>
    <w:p w:rsidR="0063732B" w:rsidRDefault="0063732B" w:rsidP="0063732B">
      <w:r>
        <w:t xml:space="preserve">- содействовать реализации прав граждан на доступ к информации                              о деятельности образовательной организации, в том числе через официальный сайт в сети Интернет. </w:t>
      </w:r>
    </w:p>
    <w:p w:rsidR="0063732B" w:rsidRDefault="0063732B" w:rsidP="0063732B">
      <w:pPr>
        <w:rPr>
          <w:b/>
        </w:rPr>
      </w:pPr>
      <w:r>
        <w:rPr>
          <w:b/>
        </w:rPr>
        <w:t xml:space="preserve">Принципы противодействия коррупции. </w:t>
      </w:r>
    </w:p>
    <w:p w:rsidR="0063732B" w:rsidRDefault="0063732B" w:rsidP="0063732B">
      <w:pPr>
        <w:pStyle w:val="ListParagraph"/>
        <w:numPr>
          <w:ilvl w:val="0"/>
          <w:numId w:val="1"/>
        </w:numPr>
      </w:pPr>
      <w:r>
        <w:t xml:space="preserve">Принцип соответствия политики образовательной организации действующему законодательству и общепринятым нормам: соответствие реализуемых </w:t>
      </w:r>
      <w:proofErr w:type="spellStart"/>
      <w:r>
        <w:t>антикоррупционных</w:t>
      </w:r>
      <w:proofErr w:type="spellEnd"/>
      <w:r>
        <w:t xml:space="preserve"> 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образовательным организациям.</w:t>
      </w:r>
    </w:p>
    <w:p w:rsidR="0063732B" w:rsidRDefault="0063732B" w:rsidP="0063732B">
      <w:pPr>
        <w:pStyle w:val="ListParagraph"/>
        <w:numPr>
          <w:ilvl w:val="0"/>
          <w:numId w:val="1"/>
        </w:numPr>
      </w:pPr>
      <w:r>
        <w:t xml:space="preserve">Принцип личного примера руководства: ключевая роль руководства образовательной организации в формировании культуры нетерпимости                                </w:t>
      </w:r>
      <w:r>
        <w:lastRenderedPageBreak/>
        <w:t>к коррупции и создании внутриорганизационной системы предупреждения                       и противодействия коррупции.</w:t>
      </w:r>
    </w:p>
    <w:p w:rsidR="0063732B" w:rsidRDefault="0063732B" w:rsidP="0063732B">
      <w:pPr>
        <w:pStyle w:val="ListParagraph"/>
        <w:numPr>
          <w:ilvl w:val="0"/>
          <w:numId w:val="1"/>
        </w:numPr>
      </w:pPr>
      <w:r>
        <w:t xml:space="preserve">Принцип вовлеченности работников: информированность работников образовательной организации о положениях </w:t>
      </w:r>
      <w:proofErr w:type="spellStart"/>
      <w:r>
        <w:t>антикоррупционного</w:t>
      </w:r>
      <w:proofErr w:type="spellEnd"/>
      <w:r>
        <w:t xml:space="preserve"> законодательства и их активное участие в формировании и реализации </w:t>
      </w:r>
      <w:proofErr w:type="spellStart"/>
      <w:r>
        <w:t>антикоррупционных</w:t>
      </w:r>
      <w:proofErr w:type="spellEnd"/>
      <w:r>
        <w:t xml:space="preserve"> стандартов и процедур</w:t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9050"/>
            <wp:effectExtent l="19050" t="0" r="9525" b="0"/>
            <wp:wrapSquare wrapText="bothSides"/>
            <wp:docPr id="5" name="Рисунок 2" descr="C:\Users\User\AppData\Local\Temp\ksohtml1432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ksohtml1432\wps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19050"/>
            <wp:effectExtent l="19050" t="0" r="9525" b="0"/>
            <wp:wrapSquare wrapText="bothSides"/>
            <wp:docPr id="4" name="Рисунок 3" descr="C:\Users\User\AppData\Local\Temp\ksohtml1432\wps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1432\wps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1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.</w:t>
      </w:r>
    </w:p>
    <w:p w:rsidR="0063732B" w:rsidRDefault="0063732B" w:rsidP="0063732B">
      <w:pPr>
        <w:pStyle w:val="ListParagraph"/>
        <w:numPr>
          <w:ilvl w:val="0"/>
          <w:numId w:val="1"/>
        </w:numPr>
      </w:pPr>
      <w:r>
        <w:t xml:space="preserve">Принцип соразмерности </w:t>
      </w:r>
      <w:proofErr w:type="spellStart"/>
      <w:r>
        <w:t>антикоррупционных</w:t>
      </w:r>
      <w:proofErr w:type="spellEnd"/>
      <w:r>
        <w:t xml:space="preserve"> процедур риску коррупции: разработка и выполнение комплекса мероприятий, позволяющих снизить вероятность вовлечения образовательной организации,                                            её руководителей и работников в коррупционную деятельность, осуществляется с учётом существующих в деятельности образовательной организации коррупционных рисков.</w:t>
      </w:r>
    </w:p>
    <w:p w:rsidR="0063732B" w:rsidRDefault="0063732B" w:rsidP="0063732B">
      <w:pPr>
        <w:pStyle w:val="ListParagraph"/>
        <w:numPr>
          <w:ilvl w:val="0"/>
          <w:numId w:val="1"/>
        </w:numPr>
      </w:pPr>
      <w:r>
        <w:t xml:space="preserve">Принцип эффективности </w:t>
      </w:r>
      <w:proofErr w:type="spellStart"/>
      <w:r>
        <w:t>антикоррупционных</w:t>
      </w:r>
      <w:proofErr w:type="spellEnd"/>
      <w:r>
        <w:t xml:space="preserve"> процедур: применение                         в образовательной организации таких </w:t>
      </w:r>
      <w:proofErr w:type="spellStart"/>
      <w:r>
        <w:t>антикоррупционных</w:t>
      </w:r>
      <w:proofErr w:type="spellEnd"/>
      <w:r>
        <w:t xml:space="preserve"> мероприятий, которые имеют низкую стоимость, обеспечивают простоту реализации                              и </w:t>
      </w:r>
      <w:proofErr w:type="gramStart"/>
      <w:r>
        <w:t>приносят значимый результат</w:t>
      </w:r>
      <w:proofErr w:type="gramEnd"/>
      <w:r>
        <w:t xml:space="preserve">. </w:t>
      </w:r>
    </w:p>
    <w:p w:rsidR="0063732B" w:rsidRDefault="0063732B" w:rsidP="0063732B">
      <w:pPr>
        <w:pStyle w:val="ListParagraph"/>
        <w:numPr>
          <w:ilvl w:val="0"/>
          <w:numId w:val="1"/>
        </w:numPr>
      </w:pPr>
      <w:r>
        <w:t xml:space="preserve">Принцип ответственности и неотвратимости наказания: неотвратимость наказания для работников образовательной организации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образовательной организации за реализацию внутриорганизационной </w:t>
      </w:r>
      <w:proofErr w:type="spellStart"/>
      <w:r>
        <w:t>антикоррупиионной</w:t>
      </w:r>
      <w:proofErr w:type="spellEnd"/>
      <w:r>
        <w:t xml:space="preserve"> политики. </w:t>
      </w:r>
    </w:p>
    <w:p w:rsidR="0063732B" w:rsidRDefault="0063732B" w:rsidP="0063732B">
      <w:pPr>
        <w:pStyle w:val="ListParagraph"/>
        <w:numPr>
          <w:ilvl w:val="0"/>
          <w:numId w:val="1"/>
        </w:numPr>
      </w:pPr>
      <w:r>
        <w:t xml:space="preserve">Принцип постоянного контроля и регулярного мониторинга: регулярное осуществление мониторинга эффективности внедрённых </w:t>
      </w:r>
      <w:proofErr w:type="spellStart"/>
      <w:r>
        <w:t>антикоррупционпых</w:t>
      </w:r>
      <w:proofErr w:type="spellEnd"/>
      <w:r>
        <w:t xml:space="preserve"> стандартов и процедур, а также </w:t>
      </w:r>
      <w:proofErr w:type="gramStart"/>
      <w:r>
        <w:t>контроля                                                  за</w:t>
      </w:r>
      <w:proofErr w:type="gramEnd"/>
      <w:r>
        <w:t xml:space="preserve"> их исполнением.</w:t>
      </w:r>
    </w:p>
    <w:p w:rsidR="0063732B" w:rsidRDefault="0063732B" w:rsidP="0063732B">
      <w:pPr>
        <w:pStyle w:val="ListParagraph"/>
      </w:pPr>
      <w:r>
        <w:t xml:space="preserve"> </w:t>
      </w:r>
    </w:p>
    <w:p w:rsidR="0063732B" w:rsidRDefault="0063732B" w:rsidP="0063732B">
      <w:pPr>
        <w:pStyle w:val="ListParagraph"/>
        <w:jc w:val="center"/>
        <w:rPr>
          <w:b/>
        </w:rPr>
      </w:pPr>
      <w:r>
        <w:rPr>
          <w:b/>
        </w:rPr>
        <w:t>II. Паспорт программы</w:t>
      </w:r>
    </w:p>
    <w:p w:rsidR="0063732B" w:rsidRDefault="0063732B" w:rsidP="0063732B">
      <w:pPr>
        <w:pStyle w:val="ListParagraph"/>
        <w:jc w:val="center"/>
        <w:rPr>
          <w:b/>
        </w:rPr>
      </w:pPr>
      <w:r>
        <w:rPr>
          <w:b/>
        </w:rPr>
        <w:t xml:space="preserve"> </w:t>
      </w:r>
    </w:p>
    <w:p w:rsidR="0063732B" w:rsidRDefault="0063732B" w:rsidP="0063732B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4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8"/>
        <w:gridCol w:w="6307"/>
      </w:tblGrid>
      <w:tr w:rsidR="0063732B" w:rsidTr="0063732B"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программы.</w:t>
            </w:r>
          </w:p>
        </w:tc>
        <w:tc>
          <w:tcPr>
            <w:tcW w:w="6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 w:rsidP="0063732B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Противодействие коррупции в МКОУ «</w:t>
            </w:r>
            <w:proofErr w:type="spellStart"/>
            <w:r>
              <w:rPr>
                <w:b/>
              </w:rPr>
              <w:t>Шамхалянгиюртовская</w:t>
            </w:r>
            <w:proofErr w:type="spellEnd"/>
            <w:r>
              <w:rPr>
                <w:b/>
              </w:rPr>
              <w:t xml:space="preserve"> СОШ» на 2022-2023 годы.</w:t>
            </w:r>
          </w:p>
        </w:tc>
      </w:tr>
      <w:tr w:rsidR="0063732B" w:rsidTr="0063732B"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>Сроки и этапы реализации программы.</w:t>
            </w:r>
          </w:p>
        </w:tc>
        <w:tc>
          <w:tcPr>
            <w:tcW w:w="63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>Срок реализации: 2022-2023 годы.</w:t>
            </w:r>
          </w:p>
          <w:p w:rsidR="0063732B" w:rsidRDefault="0063732B">
            <w:pPr>
              <w:jc w:val="left"/>
            </w:pPr>
            <w:r>
              <w:t xml:space="preserve">Программа реализуется в два этапа: </w:t>
            </w:r>
          </w:p>
          <w:p w:rsidR="0063732B" w:rsidRDefault="0063732B" w:rsidP="002D02F3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I этап – 2022 год;</w:t>
            </w:r>
          </w:p>
          <w:p w:rsidR="0063732B" w:rsidRDefault="0063732B" w:rsidP="002D02F3">
            <w:pPr>
              <w:pStyle w:val="ListParagraph"/>
              <w:numPr>
                <w:ilvl w:val="0"/>
                <w:numId w:val="2"/>
              </w:numPr>
              <w:jc w:val="left"/>
            </w:pPr>
            <w:r>
              <w:t>II этап – 2023год.</w:t>
            </w:r>
          </w:p>
        </w:tc>
      </w:tr>
      <w:tr w:rsidR="0063732B" w:rsidTr="0063732B">
        <w:tc>
          <w:tcPr>
            <w:tcW w:w="31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>Исполнители программы.</w:t>
            </w:r>
          </w:p>
        </w:tc>
        <w:tc>
          <w:tcPr>
            <w:tcW w:w="63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 xml:space="preserve">Работники </w:t>
            </w:r>
            <w:r w:rsidR="00B011E5">
              <w:rPr>
                <w:b/>
              </w:rPr>
              <w:t>в МКОУ «</w:t>
            </w:r>
            <w:proofErr w:type="spellStart"/>
            <w:r w:rsidR="00B011E5">
              <w:rPr>
                <w:b/>
              </w:rPr>
              <w:t>Шамхалянгиюртовская</w:t>
            </w:r>
            <w:proofErr w:type="spellEnd"/>
            <w:r w:rsidR="00B011E5">
              <w:rPr>
                <w:b/>
              </w:rPr>
              <w:t xml:space="preserve"> СОШ»</w:t>
            </w:r>
          </w:p>
          <w:p w:rsidR="0063732B" w:rsidRDefault="0063732B">
            <w:pPr>
              <w:spacing w:line="247" w:lineRule="auto"/>
              <w:jc w:val="left"/>
            </w:pPr>
            <w:r>
              <w:t xml:space="preserve">- осуществляет общее руководство программой – директор </w:t>
            </w:r>
            <w:r w:rsidR="00B011E5">
              <w:t>А.Н.Мусаева</w:t>
            </w:r>
          </w:p>
          <w:p w:rsidR="0063732B" w:rsidRDefault="0063732B">
            <w:pPr>
              <w:spacing w:line="247" w:lineRule="auto"/>
              <w:jc w:val="left"/>
            </w:pPr>
            <w:r>
              <w:lastRenderedPageBreak/>
              <w:t>- организует работу по реализации мероприятий</w:t>
            </w:r>
          </w:p>
          <w:p w:rsidR="0063732B" w:rsidRDefault="0063732B">
            <w:pPr>
              <w:jc w:val="left"/>
            </w:pPr>
            <w:r>
              <w:t>программы –  заместитель директора по УВР</w:t>
            </w:r>
            <w:r w:rsidR="00B011E5">
              <w:t xml:space="preserve"> </w:t>
            </w:r>
            <w:proofErr w:type="spellStart"/>
            <w:r w:rsidR="00B011E5">
              <w:t>Баймурзаева</w:t>
            </w:r>
            <w:proofErr w:type="spellEnd"/>
            <w:r w:rsidR="00B011E5">
              <w:t xml:space="preserve"> Б.М.</w:t>
            </w:r>
            <w:r>
              <w:t>;</w:t>
            </w:r>
          </w:p>
          <w:p w:rsidR="0063732B" w:rsidRDefault="0063732B">
            <w:pPr>
              <w:jc w:val="left"/>
            </w:pPr>
            <w:r>
              <w:t xml:space="preserve">- проводят </w:t>
            </w:r>
            <w:proofErr w:type="spellStart"/>
            <w:r>
              <w:t>антикоррупционную</w:t>
            </w:r>
            <w:proofErr w:type="spellEnd"/>
            <w:r>
              <w:t xml:space="preserve"> пропаганду – учителя.</w:t>
            </w:r>
          </w:p>
        </w:tc>
      </w:tr>
    </w:tbl>
    <w:p w:rsidR="0063732B" w:rsidRDefault="0063732B" w:rsidP="0063732B">
      <w:r>
        <w:lastRenderedPageBreak/>
        <w:t xml:space="preserve"> </w:t>
      </w:r>
    </w:p>
    <w:tbl>
      <w:tblPr>
        <w:tblStyle w:val="a4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40"/>
        <w:gridCol w:w="5745"/>
      </w:tblGrid>
      <w:tr w:rsidR="0063732B" w:rsidTr="0063732B">
        <w:tc>
          <w:tcPr>
            <w:tcW w:w="3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r>
              <w:t>Участники программы.</w:t>
            </w:r>
          </w:p>
        </w:tc>
        <w:tc>
          <w:tcPr>
            <w:tcW w:w="58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 xml:space="preserve">Программа рассчитана </w:t>
            </w:r>
            <w:proofErr w:type="gramStart"/>
            <w:r>
              <w:t>на</w:t>
            </w:r>
            <w:proofErr w:type="gramEnd"/>
            <w:r>
              <w:t>:</w:t>
            </w:r>
          </w:p>
          <w:p w:rsidR="0063732B" w:rsidRDefault="0063732B">
            <w:pPr>
              <w:jc w:val="left"/>
            </w:pPr>
            <w:r>
              <w:t>- педагогический коллектив;</w:t>
            </w:r>
          </w:p>
          <w:p w:rsidR="0063732B" w:rsidRDefault="0063732B">
            <w:pPr>
              <w:jc w:val="left"/>
            </w:pPr>
            <w:r>
              <w:t>- учебно-вспомогательный персонал;</w:t>
            </w:r>
          </w:p>
          <w:p w:rsidR="0063732B" w:rsidRDefault="0063732B">
            <w:pPr>
              <w:jc w:val="left"/>
            </w:pPr>
            <w:r>
              <w:t>- обслуживающий персонал;</w:t>
            </w:r>
          </w:p>
          <w:p w:rsidR="0063732B" w:rsidRDefault="0063732B">
            <w:pPr>
              <w:jc w:val="left"/>
            </w:pPr>
            <w:r>
              <w:t>- обучающихся;</w:t>
            </w:r>
          </w:p>
          <w:p w:rsidR="0063732B" w:rsidRDefault="0063732B">
            <w:pPr>
              <w:jc w:val="left"/>
            </w:pPr>
            <w:r>
              <w:t>- родителей, законных представителей обучающихся;</w:t>
            </w:r>
          </w:p>
          <w:p w:rsidR="0063732B" w:rsidRDefault="0063732B">
            <w:pPr>
              <w:jc w:val="left"/>
            </w:pPr>
            <w:r>
              <w:t xml:space="preserve">- физических и юридических лиц, с которыми образовательная организация вступает в договорные отношения.  </w:t>
            </w:r>
          </w:p>
        </w:tc>
      </w:tr>
      <w:tr w:rsidR="0063732B" w:rsidTr="0063732B">
        <w:tc>
          <w:tcPr>
            <w:tcW w:w="367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 xml:space="preserve">Источники и объёмы </w:t>
            </w:r>
            <w:proofErr w:type="gramStart"/>
            <w:r>
              <w:t>финансового</w:t>
            </w:r>
            <w:proofErr w:type="gramEnd"/>
            <w:r>
              <w:t xml:space="preserve"> </w:t>
            </w:r>
            <w:proofErr w:type="spellStart"/>
            <w:r>
              <w:t>обеспечния</w:t>
            </w:r>
            <w:proofErr w:type="spellEnd"/>
            <w:r>
              <w:t xml:space="preserve"> реализации программы.</w:t>
            </w:r>
          </w:p>
        </w:tc>
        <w:tc>
          <w:tcPr>
            <w:tcW w:w="580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>Объём финансовых ресурсов, необходимый для реал</w:t>
            </w:r>
            <w:r w:rsidR="00B011E5">
              <w:t>изации программы  на период 2022-2023</w:t>
            </w:r>
            <w:r>
              <w:t xml:space="preserve"> годов, составляет _ тыс. руб., в том числе за счёт средств местного бюджета:</w:t>
            </w:r>
          </w:p>
          <w:p w:rsidR="0063732B" w:rsidRDefault="00B011E5">
            <w:pPr>
              <w:jc w:val="left"/>
            </w:pPr>
            <w:r>
              <w:t>- в 2022</w:t>
            </w:r>
            <w:r w:rsidR="0063732B">
              <w:t xml:space="preserve"> году - __ тыс. руб.;</w:t>
            </w:r>
          </w:p>
          <w:p w:rsidR="0063732B" w:rsidRDefault="00B011E5">
            <w:pPr>
              <w:jc w:val="left"/>
            </w:pPr>
            <w:r>
              <w:t>- в 2023</w:t>
            </w:r>
            <w:r w:rsidR="0063732B">
              <w:t xml:space="preserve"> году - __ тыс. руб.</w:t>
            </w:r>
          </w:p>
        </w:tc>
      </w:tr>
    </w:tbl>
    <w:p w:rsidR="0063732B" w:rsidRDefault="0063732B" w:rsidP="0063732B">
      <w:r>
        <w:t xml:space="preserve"> </w:t>
      </w:r>
    </w:p>
    <w:p w:rsidR="0063732B" w:rsidRDefault="0063732B" w:rsidP="0063732B">
      <w:pPr>
        <w:pStyle w:val="ListParagraph"/>
        <w:jc w:val="center"/>
        <w:rPr>
          <w:b/>
        </w:rPr>
      </w:pPr>
      <w:r>
        <w:rPr>
          <w:b/>
        </w:rPr>
        <w:t>III. Основная часть</w:t>
      </w:r>
    </w:p>
    <w:p w:rsidR="0063732B" w:rsidRDefault="0063732B" w:rsidP="0063732B">
      <w:r>
        <w:t xml:space="preserve"> </w:t>
      </w:r>
    </w:p>
    <w:p w:rsidR="0063732B" w:rsidRDefault="0063732B" w:rsidP="0063732B">
      <w:pPr>
        <w:pStyle w:val="NoSpacing"/>
        <w:numPr>
          <w:ilvl w:val="0"/>
          <w:numId w:val="3"/>
        </w:numPr>
        <w:ind w:left="0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Общая характеристика</w:t>
      </w:r>
      <w:r w:rsidR="00B011E5">
        <w:rPr>
          <w:rFonts w:ascii="Times New Roman" w:eastAsia="Calibri" w:hAnsi="Times New Roman"/>
          <w:b/>
        </w:rPr>
        <w:t xml:space="preserve"> проблем в сфере профилактики</w:t>
      </w:r>
      <w:r>
        <w:rPr>
          <w:rFonts w:ascii="Times New Roman" w:eastAsia="Calibri" w:hAnsi="Times New Roman"/>
          <w:b/>
        </w:rPr>
        <w:t xml:space="preserve">  и противодействия коррупции на </w:t>
      </w:r>
      <w:r w:rsidR="00B011E5">
        <w:rPr>
          <w:rFonts w:ascii="Times New Roman" w:eastAsia="Calibri" w:hAnsi="Times New Roman"/>
          <w:b/>
        </w:rPr>
        <w:t>МКОУ «</w:t>
      </w:r>
      <w:proofErr w:type="spellStart"/>
      <w:r w:rsidR="00B011E5">
        <w:rPr>
          <w:rFonts w:ascii="Times New Roman" w:eastAsia="Calibri" w:hAnsi="Times New Roman"/>
          <w:b/>
        </w:rPr>
        <w:t>Шамхалянгиюртовская</w:t>
      </w:r>
      <w:proofErr w:type="spellEnd"/>
      <w:r w:rsidR="00B011E5">
        <w:rPr>
          <w:rFonts w:ascii="Times New Roman" w:eastAsia="Calibri" w:hAnsi="Times New Roman"/>
          <w:b/>
        </w:rPr>
        <w:t xml:space="preserve"> СОШ»</w:t>
      </w:r>
    </w:p>
    <w:p w:rsidR="0063732B" w:rsidRDefault="0063732B" w:rsidP="0063732B">
      <w:pPr>
        <w:pStyle w:val="NoSpacing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tbl>
      <w:tblPr>
        <w:tblStyle w:val="a4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1"/>
        <w:gridCol w:w="2947"/>
        <w:gridCol w:w="4467"/>
      </w:tblGrid>
      <w:tr w:rsidR="0063732B" w:rsidTr="0063732B"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Наименование риска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Суть проблемы</w:t>
            </w:r>
          </w:p>
        </w:tc>
        <w:tc>
          <w:tcPr>
            <w:tcW w:w="4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jc w:val="center"/>
              <w:rPr>
                <w:rFonts w:ascii="Times New Roman" w:eastAsia="Calibri" w:hAnsi="Times New Roman"/>
                <w:b/>
              </w:rPr>
            </w:pPr>
            <w:r>
              <w:rPr>
                <w:rFonts w:ascii="Times New Roman" w:eastAsia="Calibri" w:hAnsi="Times New Roman"/>
                <w:b/>
              </w:rPr>
              <w:t>Механизмы минимизации</w:t>
            </w:r>
          </w:p>
        </w:tc>
      </w:tr>
      <w:tr w:rsidR="0063732B" w:rsidTr="0063732B"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Получение                   и вымогание подарков.</w:t>
            </w:r>
          </w:p>
        </w:tc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Подкуп работников                        и принуждение к даче взятки с их стороны.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улучшение условий труда;</w:t>
            </w: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повышение заработной платы.</w:t>
            </w:r>
          </w:p>
        </w:tc>
      </w:tr>
      <w:tr w:rsidR="0063732B" w:rsidTr="0063732B"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Сбор денежных </w:t>
            </w:r>
            <w:r>
              <w:rPr>
                <w:rFonts w:ascii="Times New Roman" w:eastAsia="Calibri" w:hAnsi="Times New Roman"/>
              </w:rPr>
              <w:lastRenderedPageBreak/>
              <w:t>средств, неформальные платежи.</w:t>
            </w:r>
          </w:p>
        </w:tc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 xml:space="preserve">Нехватка денежных </w:t>
            </w:r>
            <w:r>
              <w:rPr>
                <w:rFonts w:ascii="Times New Roman" w:eastAsia="Calibri" w:hAnsi="Times New Roman"/>
              </w:rPr>
              <w:lastRenderedPageBreak/>
              <w:t>средств.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- привлечение спонсорской помощи;</w:t>
            </w: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lastRenderedPageBreak/>
              <w:t>- информационная открытость деятельности образовательной организации;</w:t>
            </w: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соблюдение </w:t>
            </w:r>
            <w:proofErr w:type="spellStart"/>
            <w:r>
              <w:rPr>
                <w:rFonts w:ascii="Times New Roman" w:eastAsia="Calibri" w:hAnsi="Times New Roman"/>
              </w:rPr>
              <w:t>утвеждённых</w:t>
            </w:r>
            <w:proofErr w:type="spellEnd"/>
            <w:r>
              <w:rPr>
                <w:rFonts w:ascii="Times New Roman" w:eastAsia="Calibri" w:hAnsi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</w:rPr>
              <w:t>антикоррупционных</w:t>
            </w:r>
            <w:proofErr w:type="spellEnd"/>
            <w:r>
              <w:rPr>
                <w:rFonts w:ascii="Times New Roman" w:eastAsia="Calibri" w:hAnsi="Times New Roman"/>
              </w:rPr>
              <w:t xml:space="preserve"> нормативных локальных актов образовательной организации.</w:t>
            </w:r>
          </w:p>
        </w:tc>
      </w:tr>
      <w:tr w:rsidR="0063732B" w:rsidTr="0063732B"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lastRenderedPageBreak/>
              <w:t>Отсуствие</w:t>
            </w:r>
            <w:proofErr w:type="spellEnd"/>
            <w:r>
              <w:rPr>
                <w:rFonts w:ascii="Times New Roman" w:eastAsia="Calibri" w:hAnsi="Times New Roman"/>
              </w:rPr>
              <w:t xml:space="preserve"> неприятия коррупции.</w:t>
            </w:r>
          </w:p>
        </w:tc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Моральная деградация, устойчивая толерантность работников к коррупции.</w:t>
            </w: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осознание этих фактов как социальной  проблемы;</w:t>
            </w: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непримиримая реакция на коррупцию;                         </w:t>
            </w: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пропагандисткая</w:t>
            </w:r>
            <w:proofErr w:type="spellEnd"/>
            <w:r>
              <w:rPr>
                <w:rFonts w:ascii="Times New Roman" w:eastAsia="Calibri" w:hAnsi="Times New Roman"/>
              </w:rPr>
              <w:t xml:space="preserve"> и просветительская работа;</w:t>
            </w: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 реализация задач </w:t>
            </w:r>
            <w:proofErr w:type="spellStart"/>
            <w:r>
              <w:rPr>
                <w:rFonts w:ascii="Times New Roman" w:eastAsia="Calibri" w:hAnsi="Times New Roman"/>
              </w:rPr>
              <w:t>антикоррупционного</w:t>
            </w:r>
            <w:proofErr w:type="spellEnd"/>
            <w:r>
              <w:rPr>
                <w:rFonts w:ascii="Times New Roman" w:eastAsia="Calibri" w:hAnsi="Times New Roman"/>
              </w:rPr>
              <w:t xml:space="preserve"> образования при участии в данном процессе всех заинтересованных сторон: родителей, общественности и социально ответственных работников.</w:t>
            </w:r>
          </w:p>
        </w:tc>
      </w:tr>
      <w:tr w:rsidR="0063732B" w:rsidTr="0063732B"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Слабая правовая грамотность.</w:t>
            </w:r>
          </w:p>
        </w:tc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proofErr w:type="gramStart"/>
            <w:r>
              <w:rPr>
                <w:rFonts w:ascii="Times New Roman" w:eastAsia="Calibri" w:hAnsi="Times New Roman"/>
              </w:rPr>
              <w:t>Недостаточное</w:t>
            </w:r>
            <w:proofErr w:type="gramEnd"/>
            <w:r>
              <w:rPr>
                <w:rFonts w:ascii="Times New Roman" w:eastAsia="Calibri" w:hAnsi="Times New Roman"/>
              </w:rPr>
              <w:t xml:space="preserve"> информированность участников</w:t>
            </w: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о последствиях коррупции для общества, их слабая правовая подготовка.</w:t>
            </w: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453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 xml:space="preserve">- </w:t>
            </w:r>
            <w:proofErr w:type="spellStart"/>
            <w:r>
              <w:rPr>
                <w:rFonts w:ascii="Times New Roman" w:eastAsia="Calibri" w:hAnsi="Times New Roman"/>
              </w:rPr>
              <w:t>антикоррупционное</w:t>
            </w:r>
            <w:proofErr w:type="spellEnd"/>
            <w:r>
              <w:rPr>
                <w:rFonts w:ascii="Times New Roman" w:eastAsia="Calibri" w:hAnsi="Times New Roman"/>
              </w:rPr>
              <w:t xml:space="preserve"> образование: формирование у участников программы  </w:t>
            </w:r>
            <w:proofErr w:type="spellStart"/>
            <w:r>
              <w:rPr>
                <w:rFonts w:ascii="Times New Roman" w:eastAsia="Calibri" w:hAnsi="Times New Roman"/>
              </w:rPr>
              <w:t>антикоррупционных</w:t>
            </w:r>
            <w:proofErr w:type="spellEnd"/>
            <w:r>
              <w:rPr>
                <w:rFonts w:ascii="Times New Roman" w:eastAsia="Calibri" w:hAnsi="Times New Roman"/>
              </w:rPr>
              <w:t xml:space="preserve"> установок, </w:t>
            </w: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proofErr w:type="spellStart"/>
            <w:r>
              <w:rPr>
                <w:rFonts w:ascii="Times New Roman" w:eastAsia="Calibri" w:hAnsi="Times New Roman"/>
              </w:rPr>
              <w:t>мировозрения</w:t>
            </w:r>
            <w:proofErr w:type="spellEnd"/>
            <w:r>
              <w:rPr>
                <w:rFonts w:ascii="Times New Roman" w:eastAsia="Calibri" w:hAnsi="Times New Roman"/>
              </w:rPr>
              <w:t>, повышения уровня правосознания и правовой культуры;</w:t>
            </w:r>
          </w:p>
          <w:p w:rsidR="0063732B" w:rsidRDefault="0063732B">
            <w:pPr>
              <w:pStyle w:val="NoSpacing"/>
              <w:spacing w:line="273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- разъяснение положений законодательства о мерах ответственности за совершение коррупционных правонарушений.</w:t>
            </w:r>
          </w:p>
        </w:tc>
      </w:tr>
    </w:tbl>
    <w:p w:rsidR="0063732B" w:rsidRDefault="0063732B" w:rsidP="0063732B">
      <w:pPr>
        <w:pStyle w:val="NoSpacing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 </w:t>
      </w:r>
    </w:p>
    <w:p w:rsidR="0063732B" w:rsidRDefault="0063732B" w:rsidP="0063732B">
      <w:pPr>
        <w:pStyle w:val="ListParagraph"/>
        <w:jc w:val="center"/>
        <w:rPr>
          <w:b/>
        </w:rPr>
      </w:pPr>
      <w:r>
        <w:rPr>
          <w:b/>
        </w:rPr>
        <w:t>2. План программных мероприятий</w:t>
      </w:r>
    </w:p>
    <w:p w:rsidR="0063732B" w:rsidRDefault="0063732B" w:rsidP="0063732B">
      <w:r>
        <w:t xml:space="preserve"> </w:t>
      </w:r>
    </w:p>
    <w:tbl>
      <w:tblPr>
        <w:tblStyle w:val="a4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0"/>
        <w:gridCol w:w="3540"/>
        <w:gridCol w:w="1410"/>
        <w:gridCol w:w="1545"/>
        <w:gridCol w:w="2145"/>
      </w:tblGrid>
      <w:tr w:rsidR="0063732B" w:rsidTr="0063732B"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  <w:rPr>
                <w:b/>
              </w:rPr>
            </w:pPr>
            <w:r>
              <w:rPr>
                <w:b/>
              </w:rPr>
              <w:t>№№</w:t>
            </w:r>
          </w:p>
          <w:p w:rsidR="0063732B" w:rsidRDefault="0063732B">
            <w:pPr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  <w:rPr>
                <w:b/>
              </w:rPr>
            </w:pPr>
            <w:r>
              <w:rPr>
                <w:b/>
              </w:rPr>
              <w:t>Этап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</w:tr>
      <w:tr w:rsidR="0063732B" w:rsidTr="0063732B">
        <w:tc>
          <w:tcPr>
            <w:tcW w:w="948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  <w:rPr>
                <w:b/>
              </w:rPr>
            </w:pPr>
            <w:r>
              <w:rPr>
                <w:b/>
              </w:rPr>
              <w:t>2.1. Правовые и организационные основы противодействия коррупции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r>
              <w:t>2.1.1.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left"/>
            </w:pPr>
            <w:r>
              <w:lastRenderedPageBreak/>
              <w:t>Разработать и принять локальные акты по предупреждению коррупционных проявлений,                                в том числе:</w:t>
            </w:r>
          </w:p>
          <w:p w:rsidR="0063732B" w:rsidRDefault="0063732B">
            <w:pPr>
              <w:jc w:val="left"/>
            </w:pPr>
            <w:r>
              <w:t>- кодекс этики служебного поведения работников образовательной организации;</w:t>
            </w:r>
          </w:p>
          <w:p w:rsidR="0063732B" w:rsidRDefault="0063732B">
            <w:pPr>
              <w:jc w:val="left"/>
            </w:pPr>
            <w:r>
              <w:lastRenderedPageBreak/>
              <w:t>- положение о комиссии по урегулированию споров между участниками образовательных отношений;</w:t>
            </w:r>
          </w:p>
          <w:p w:rsidR="0063732B" w:rsidRDefault="0063732B">
            <w:pPr>
              <w:jc w:val="left"/>
            </w:pPr>
            <w:r>
              <w:t>- порядок обмена деловыми подарками и знаками делового гостеприимства.</w:t>
            </w:r>
          </w:p>
          <w:p w:rsidR="0063732B" w:rsidRDefault="0063732B">
            <w:pPr>
              <w:jc w:val="left"/>
            </w:pP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сентябрь-</w:t>
            </w:r>
          </w:p>
          <w:p w:rsidR="0063732B" w:rsidRDefault="0063732B">
            <w:pPr>
              <w:jc w:val="center"/>
            </w:pPr>
            <w:r>
              <w:t>январь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Работники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Заместитель директора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r>
              <w:t>2.1.2.</w:t>
            </w:r>
          </w:p>
        </w:tc>
        <w:tc>
          <w:tcPr>
            <w:tcW w:w="3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 xml:space="preserve">Включить темы </w:t>
            </w:r>
            <w:proofErr w:type="spellStart"/>
            <w:r>
              <w:t>антикоррупционного</w:t>
            </w:r>
            <w:proofErr w:type="spellEnd"/>
            <w:r>
              <w:t xml:space="preserve"> характера  в программы учебных дисциплин и планы воспитательной работы.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сентябрь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Работники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Учителя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r>
              <w:t>2.1.3.</w:t>
            </w:r>
          </w:p>
        </w:tc>
        <w:tc>
          <w:tcPr>
            <w:tcW w:w="3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proofErr w:type="spellStart"/>
            <w:r>
              <w:t>Антикоррупционная</w:t>
            </w:r>
            <w:proofErr w:type="spellEnd"/>
            <w:r>
              <w:t xml:space="preserve"> экспертиза локальных нормативных актов.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</w:pPr>
            <w:r>
              <w:t>по мере необходимости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</w:pPr>
            <w:r>
              <w:t>Работники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</w:tc>
      </w:tr>
      <w:tr w:rsidR="0063732B" w:rsidTr="0063732B">
        <w:tc>
          <w:tcPr>
            <w:tcW w:w="948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  <w:rPr>
                <w:b/>
              </w:rPr>
            </w:pPr>
            <w:r>
              <w:rPr>
                <w:b/>
              </w:rPr>
              <w:t xml:space="preserve">2.2. Методы </w:t>
            </w:r>
            <w:proofErr w:type="spellStart"/>
            <w:r>
              <w:rPr>
                <w:b/>
              </w:rPr>
              <w:t>антикоррупционного</w:t>
            </w:r>
            <w:proofErr w:type="spellEnd"/>
            <w:r>
              <w:rPr>
                <w:b/>
              </w:rPr>
              <w:t xml:space="preserve"> просвещения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r>
              <w:t>2.2.1.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>Провести беседы по разъяснению законодательства в сфере противодействия коррупции.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три месяца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r>
              <w:t xml:space="preserve"> Родители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</w:pPr>
            <w:r>
              <w:t>Комиссия по противодействию коррупции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/>
        </w:tc>
        <w:tc>
          <w:tcPr>
            <w:tcW w:w="3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 xml:space="preserve">Организовать </w:t>
            </w:r>
            <w:proofErr w:type="spellStart"/>
            <w:r>
              <w:t>антикорруп-ционное</w:t>
            </w:r>
            <w:proofErr w:type="spellEnd"/>
            <w:r>
              <w:t xml:space="preserve"> обучение: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/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r>
              <w:t>2.2.2.</w:t>
            </w:r>
          </w:p>
        </w:tc>
        <w:tc>
          <w:tcPr>
            <w:tcW w:w="3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>- тематические классные часы «Что такое коррупция      и как с ней бороться?», «Коррупции – нет!»;</w:t>
            </w:r>
          </w:p>
          <w:p w:rsidR="0063732B" w:rsidRDefault="0063732B">
            <w:pPr>
              <w:jc w:val="left"/>
            </w:pPr>
            <w:r>
              <w:t>-  конкурсы «Что я знаю                   о своих правах?», «Ребёнок и закон;</w:t>
            </w:r>
          </w:p>
          <w:p w:rsidR="0063732B" w:rsidRDefault="0063732B">
            <w:pPr>
              <w:jc w:val="left"/>
            </w:pPr>
            <w:r>
              <w:t xml:space="preserve">- игры «Моё отношение                   к коррупции», «Что я могу сделать в </w:t>
            </w:r>
            <w:proofErr w:type="spellStart"/>
            <w:r>
              <w:t>боьбе</w:t>
            </w:r>
            <w:proofErr w:type="spellEnd"/>
            <w:r>
              <w:t xml:space="preserve">                                с коррупцией»;</w:t>
            </w:r>
          </w:p>
          <w:p w:rsidR="0063732B" w:rsidRDefault="0063732B">
            <w:pPr>
              <w:jc w:val="left"/>
            </w:pPr>
            <w:r>
              <w:t>- рисунок «Коррупция глазами детей».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left"/>
            </w:pPr>
          </w:p>
          <w:p w:rsidR="0063732B" w:rsidRDefault="0063732B">
            <w:pPr>
              <w:jc w:val="left"/>
            </w:pPr>
          </w:p>
          <w:p w:rsidR="0063732B" w:rsidRDefault="0063732B">
            <w:pPr>
              <w:jc w:val="left"/>
            </w:pPr>
          </w:p>
          <w:p w:rsidR="0063732B" w:rsidRDefault="0063732B">
            <w:pPr>
              <w:jc w:val="left"/>
            </w:pPr>
          </w:p>
          <w:p w:rsidR="0063732B" w:rsidRDefault="0063732B">
            <w:pPr>
              <w:jc w:val="left"/>
            </w:pPr>
          </w:p>
          <w:p w:rsidR="0063732B" w:rsidRDefault="0063732B">
            <w:pPr>
              <w:jc w:val="center"/>
            </w:pPr>
            <w:r>
              <w:t>в течение года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left"/>
            </w:pPr>
          </w:p>
          <w:p w:rsidR="0063732B" w:rsidRDefault="0063732B">
            <w:pPr>
              <w:jc w:val="left"/>
            </w:pPr>
          </w:p>
          <w:p w:rsidR="0063732B" w:rsidRDefault="0063732B">
            <w:pPr>
              <w:jc w:val="left"/>
            </w:pPr>
          </w:p>
          <w:p w:rsidR="0063732B" w:rsidRDefault="0063732B">
            <w:pPr>
              <w:jc w:val="left"/>
            </w:pPr>
          </w:p>
          <w:p w:rsidR="0063732B" w:rsidRDefault="0063732B">
            <w:pPr>
              <w:jc w:val="left"/>
            </w:pPr>
          </w:p>
          <w:p w:rsidR="0063732B" w:rsidRDefault="0063732B">
            <w:pPr>
              <w:jc w:val="center"/>
            </w:pPr>
            <w:r>
              <w:t>Учащиеся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 xml:space="preserve">Учителя, </w:t>
            </w:r>
          </w:p>
          <w:p w:rsidR="0063732B" w:rsidRDefault="0063732B">
            <w:pPr>
              <w:jc w:val="center"/>
            </w:pPr>
            <w:r>
              <w:t xml:space="preserve">работники </w:t>
            </w:r>
            <w:proofErr w:type="spellStart"/>
            <w:proofErr w:type="gramStart"/>
            <w:r>
              <w:t>правоохранитель-ных</w:t>
            </w:r>
            <w:proofErr w:type="spellEnd"/>
            <w:proofErr w:type="gramEnd"/>
            <w:r>
              <w:t xml:space="preserve"> органов </w:t>
            </w:r>
          </w:p>
          <w:p w:rsidR="0063732B" w:rsidRDefault="0063732B">
            <w:pPr>
              <w:jc w:val="center"/>
            </w:pPr>
            <w:r>
              <w:t>(по согласованию)</w:t>
            </w:r>
          </w:p>
          <w:p w:rsidR="0063732B" w:rsidRDefault="0063732B">
            <w:pPr>
              <w:jc w:val="left"/>
            </w:pPr>
          </w:p>
          <w:p w:rsidR="0063732B" w:rsidRDefault="0063732B">
            <w:pPr>
              <w:jc w:val="left"/>
            </w:pPr>
          </w:p>
          <w:p w:rsidR="0063732B" w:rsidRDefault="0063732B">
            <w:pPr>
              <w:jc w:val="left"/>
            </w:pPr>
          </w:p>
          <w:p w:rsidR="0063732B" w:rsidRDefault="0063732B">
            <w:pPr>
              <w:jc w:val="left"/>
            </w:pP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r>
              <w:t>2.2.3.</w:t>
            </w:r>
          </w:p>
        </w:tc>
        <w:tc>
          <w:tcPr>
            <w:tcW w:w="3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>Инструктивные совещания на тему: «Коррупция                 и ответственность».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</w:pPr>
            <w:proofErr w:type="gramStart"/>
            <w:r>
              <w:t>о</w:t>
            </w:r>
            <w:proofErr w:type="gramEnd"/>
            <w:r>
              <w:t>дин раз в месяц</w:t>
            </w: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Педагоги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Директор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r>
              <w:t>2.2.4.</w:t>
            </w:r>
          </w:p>
        </w:tc>
        <w:tc>
          <w:tcPr>
            <w:tcW w:w="3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proofErr w:type="spellStart"/>
            <w:r>
              <w:t>Подоговить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информацион-ные</w:t>
            </w:r>
            <w:proofErr w:type="spellEnd"/>
            <w:proofErr w:type="gramEnd"/>
            <w:r>
              <w:t xml:space="preserve"> материмы, кратко</w:t>
            </w:r>
          </w:p>
          <w:p w:rsidR="0063732B" w:rsidRDefault="0063732B">
            <w:pPr>
              <w:jc w:val="left"/>
            </w:pPr>
            <w:r>
              <w:t>описывающие возможные случаи коррупции в организации, возможности реагирования ребенка,</w:t>
            </w:r>
          </w:p>
          <w:p w:rsidR="0063732B" w:rsidRDefault="0063732B">
            <w:pPr>
              <w:jc w:val="left"/>
            </w:pPr>
            <w:r>
              <w:t>включая контакты ответственных лиц. Разместить в помещениях организации в зоне видимости детей.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</w:tc>
        <w:tc>
          <w:tcPr>
            <w:tcW w:w="154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Учащиеся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Учителя</w:t>
            </w:r>
          </w:p>
        </w:tc>
      </w:tr>
      <w:tr w:rsidR="0063732B" w:rsidTr="0063732B">
        <w:tc>
          <w:tcPr>
            <w:tcW w:w="948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2.3. Взаимодействие с родителями и общественностью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r>
              <w:t>2.3.1.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>Ввести в работу телефон доверия и горячую линию, разместить «ящик обращений».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сентябрь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</w:pPr>
            <w:r>
              <w:t>Учащиеся, работники, родители, иные лица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</w:pPr>
            <w:r>
              <w:t>Комиссия по противодействию коррупции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r>
              <w:t>2.3.2.</w:t>
            </w:r>
          </w:p>
        </w:tc>
        <w:tc>
          <w:tcPr>
            <w:tcW w:w="3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>Проводить личный приём граждан по вопросам проявления коррупции.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постоянно</w:t>
            </w:r>
          </w:p>
        </w:tc>
        <w:tc>
          <w:tcPr>
            <w:tcW w:w="154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Работники, родители, иные лица</w:t>
            </w: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Директор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r>
              <w:t>2.3.4.</w:t>
            </w:r>
          </w:p>
        </w:tc>
        <w:tc>
          <w:tcPr>
            <w:tcW w:w="3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 xml:space="preserve">Проводить анкетирование, включая </w:t>
            </w:r>
            <w:proofErr w:type="spellStart"/>
            <w:r>
              <w:t>оноаён-опросы</w:t>
            </w:r>
            <w:proofErr w:type="spellEnd"/>
            <w:r>
              <w:t>.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</w:pPr>
            <w:r>
              <w:t>один раз в полугодие</w:t>
            </w:r>
          </w:p>
        </w:tc>
        <w:tc>
          <w:tcPr>
            <w:tcW w:w="154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32B" w:rsidRDefault="0063732B">
            <w:pPr>
              <w:spacing w:before="0" w:beforeAutospacing="0" w:after="0" w:afterAutospacing="0" w:line="240" w:lineRule="auto"/>
              <w:jc w:val="left"/>
              <w:rPr>
                <w:lang w:eastAsia="en-US"/>
              </w:rPr>
            </w:pPr>
          </w:p>
        </w:tc>
        <w:tc>
          <w:tcPr>
            <w:tcW w:w="211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</w:pPr>
            <w:r>
              <w:t>Комиссия по противодействию коррупции</w:t>
            </w:r>
          </w:p>
        </w:tc>
      </w:tr>
      <w:tr w:rsidR="0063732B" w:rsidTr="0063732B">
        <w:tc>
          <w:tcPr>
            <w:tcW w:w="9480" w:type="dxa"/>
            <w:gridSpan w:val="5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center"/>
              <w:rPr>
                <w:b/>
              </w:rPr>
            </w:pPr>
            <w:r>
              <w:rPr>
                <w:b/>
              </w:rPr>
              <w:t xml:space="preserve">2.4. Создание эффективного </w:t>
            </w:r>
            <w:proofErr w:type="gramStart"/>
            <w:r>
              <w:rPr>
                <w:b/>
              </w:rPr>
              <w:t>контроля за</w:t>
            </w:r>
            <w:proofErr w:type="gramEnd"/>
            <w:r>
              <w:rPr>
                <w:b/>
              </w:rPr>
              <w:t xml:space="preserve"> распределением и расходованием бюджетных средств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r>
              <w:t xml:space="preserve">2.4.1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proofErr w:type="spellStart"/>
            <w:r>
              <w:t>Обеспечивыать</w:t>
            </w:r>
            <w:proofErr w:type="spellEnd"/>
            <w:r>
              <w:t xml:space="preserve"> и своевременно исполнять требования к финансовой отчётности.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постоянно</w:t>
            </w:r>
          </w:p>
        </w:tc>
        <w:tc>
          <w:tcPr>
            <w:tcW w:w="1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Работники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Директор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rPr>
                <w:lang w:eastAsia="en-US"/>
              </w:rPr>
            </w:pPr>
            <w:r>
              <w:t xml:space="preserve">  2.4.2</w:t>
            </w:r>
          </w:p>
          <w:p w:rsidR="0063732B" w:rsidRDefault="0063732B">
            <w:r>
              <w:t xml:space="preserve">  </w:t>
            </w:r>
          </w:p>
        </w:tc>
        <w:tc>
          <w:tcPr>
            <w:tcW w:w="3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>Целевое использование бюджетных и внебюджетных средств.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постоянно</w:t>
            </w:r>
          </w:p>
        </w:tc>
        <w:tc>
          <w:tcPr>
            <w:tcW w:w="154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Работники</w:t>
            </w:r>
          </w:p>
        </w:tc>
        <w:tc>
          <w:tcPr>
            <w:tcW w:w="2115" w:type="dxa"/>
            <w:vMerge w:val="restar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Директор</w:t>
            </w:r>
          </w:p>
        </w:tc>
      </w:tr>
      <w:tr w:rsidR="0063732B" w:rsidTr="0063732B">
        <w:tc>
          <w:tcPr>
            <w:tcW w:w="8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rPr>
                <w:lang w:eastAsia="en-US"/>
              </w:rPr>
            </w:pPr>
          </w:p>
          <w:p w:rsidR="0063732B" w:rsidRDefault="0063732B">
            <w:r>
              <w:t>2.4.3.</w:t>
            </w:r>
          </w:p>
        </w:tc>
        <w:tc>
          <w:tcPr>
            <w:tcW w:w="354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jc w:val="left"/>
            </w:pPr>
            <w:r>
              <w:t xml:space="preserve">Контроль за </w:t>
            </w:r>
            <w:proofErr w:type="gramStart"/>
            <w:r>
              <w:t>объективным</w:t>
            </w:r>
            <w:proofErr w:type="gramEnd"/>
            <w:r>
              <w:t xml:space="preserve"> </w:t>
            </w:r>
            <w:proofErr w:type="spellStart"/>
            <w:r>
              <w:t>распределнием</w:t>
            </w:r>
            <w:proofErr w:type="spellEnd"/>
            <w:r>
              <w:t xml:space="preserve"> средств ФОТ</w:t>
            </w:r>
          </w:p>
        </w:tc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732B" w:rsidRDefault="0063732B">
            <w:pPr>
              <w:jc w:val="center"/>
            </w:pPr>
          </w:p>
          <w:p w:rsidR="0063732B" w:rsidRDefault="0063732B">
            <w:pPr>
              <w:jc w:val="center"/>
            </w:pPr>
            <w:r>
              <w:t>ежегодно</w:t>
            </w:r>
          </w:p>
        </w:tc>
        <w:tc>
          <w:tcPr>
            <w:tcW w:w="154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32B" w:rsidRDefault="0063732B">
            <w:pPr>
              <w:spacing w:before="0" w:beforeAutospacing="0" w:after="0" w:afterAutospacing="0" w:line="240" w:lineRule="auto"/>
              <w:jc w:val="left"/>
              <w:rPr>
                <w:lang w:eastAsia="en-US"/>
              </w:rPr>
            </w:pPr>
          </w:p>
        </w:tc>
        <w:tc>
          <w:tcPr>
            <w:tcW w:w="2115" w:type="dxa"/>
            <w:vMerge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732B" w:rsidRDefault="0063732B">
            <w:pPr>
              <w:spacing w:before="0" w:beforeAutospacing="0" w:after="0" w:afterAutospacing="0" w:line="240" w:lineRule="auto"/>
              <w:jc w:val="left"/>
              <w:rPr>
                <w:lang w:eastAsia="en-US"/>
              </w:rPr>
            </w:pPr>
          </w:p>
        </w:tc>
      </w:tr>
    </w:tbl>
    <w:p w:rsidR="0063732B" w:rsidRDefault="0063732B" w:rsidP="0063732B">
      <w:r>
        <w:t xml:space="preserve"> </w:t>
      </w:r>
    </w:p>
    <w:p w:rsidR="0063732B" w:rsidRDefault="0063732B" w:rsidP="0063732B">
      <w:r>
        <w:t xml:space="preserve"> </w:t>
      </w:r>
    </w:p>
    <w:p w:rsidR="0063732B" w:rsidRDefault="0063732B" w:rsidP="0063732B">
      <w:pPr>
        <w:pStyle w:val="ListParagraph"/>
        <w:jc w:val="center"/>
        <w:rPr>
          <w:b/>
        </w:rPr>
      </w:pPr>
      <w:r>
        <w:rPr>
          <w:b/>
        </w:rPr>
        <w:t>3. Ресурсное обеспечение</w:t>
      </w:r>
    </w:p>
    <w:p w:rsidR="0063732B" w:rsidRDefault="0063732B" w:rsidP="0063732B">
      <w:pPr>
        <w:pStyle w:val="ListParagraph"/>
      </w:pPr>
      <w:r>
        <w:tab/>
      </w:r>
    </w:p>
    <w:p w:rsidR="0063732B" w:rsidRDefault="0063732B" w:rsidP="0063732B">
      <w:pPr>
        <w:pStyle w:val="ListParagraph"/>
      </w:pPr>
      <w:r>
        <w:t>Для реализации программы используются:</w:t>
      </w:r>
    </w:p>
    <w:p w:rsidR="0063732B" w:rsidRDefault="0063732B" w:rsidP="0063732B">
      <w:pPr>
        <w:pStyle w:val="ListParagraph"/>
      </w:pPr>
      <w:r>
        <w:t xml:space="preserve"> </w:t>
      </w:r>
    </w:p>
    <w:tbl>
      <w:tblPr>
        <w:tblStyle w:val="a4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52"/>
        <w:gridCol w:w="6433"/>
      </w:tblGrid>
      <w:tr w:rsidR="0063732B" w:rsidTr="0063732B"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Средства</w:t>
            </w:r>
          </w:p>
        </w:tc>
        <w:tc>
          <w:tcPr>
            <w:tcW w:w="65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ListParagraph"/>
              <w:jc w:val="center"/>
              <w:rPr>
                <w:b/>
              </w:rPr>
            </w:pPr>
            <w:r>
              <w:rPr>
                <w:b/>
              </w:rPr>
              <w:t>Ресурсы</w:t>
            </w:r>
          </w:p>
        </w:tc>
      </w:tr>
      <w:tr w:rsidR="0063732B" w:rsidTr="0063732B"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ListParagraph"/>
            </w:pPr>
            <w:r>
              <w:t>Финансовые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ListParagraph"/>
            </w:pPr>
            <w:r>
              <w:rPr>
                <w:highlight w:val="yellow"/>
              </w:rPr>
              <w:t>__</w:t>
            </w:r>
            <w:r>
              <w:t xml:space="preserve"> тыс. руб., на весь срок реализации программы.</w:t>
            </w:r>
          </w:p>
        </w:tc>
      </w:tr>
      <w:tr w:rsidR="0063732B" w:rsidTr="0063732B"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ListParagraph"/>
            </w:pPr>
            <w:r>
              <w:t xml:space="preserve">Информационные 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ListParagraph"/>
              <w:rPr>
                <w:lang w:eastAsia="en-US"/>
              </w:rPr>
            </w:pPr>
            <w:r>
              <w:t>- публичный отчёт директора за истекший год;</w:t>
            </w:r>
          </w:p>
          <w:p w:rsidR="0063732B" w:rsidRDefault="0063732B">
            <w:pPr>
              <w:pStyle w:val="ListParagraph"/>
              <w:rPr>
                <w:lang w:eastAsia="en-US"/>
              </w:rPr>
            </w:pPr>
            <w:r>
              <w:lastRenderedPageBreak/>
              <w:t>- официальный сайт образовательной организации;</w:t>
            </w:r>
          </w:p>
          <w:p w:rsidR="0063732B" w:rsidRDefault="0063732B">
            <w:pPr>
              <w:pStyle w:val="ListParagraph"/>
              <w:rPr>
                <w:lang w:eastAsia="en-US"/>
              </w:rPr>
            </w:pPr>
            <w:r>
              <w:t xml:space="preserve">- информационные стенды </w:t>
            </w:r>
            <w:proofErr w:type="gramStart"/>
            <w:r>
              <w:t>образовательной</w:t>
            </w:r>
            <w:proofErr w:type="gramEnd"/>
            <w:r>
              <w:t xml:space="preserve"> </w:t>
            </w:r>
            <w:proofErr w:type="spellStart"/>
            <w:r>
              <w:t>органитзации</w:t>
            </w:r>
            <w:proofErr w:type="spellEnd"/>
            <w:r>
              <w:t>;</w:t>
            </w:r>
          </w:p>
          <w:p w:rsidR="0063732B" w:rsidRDefault="0063732B">
            <w:pPr>
              <w:pStyle w:val="ListParagraph"/>
            </w:pPr>
            <w:r>
              <w:t>- отчёты о мониторинге реализации программы.</w:t>
            </w:r>
          </w:p>
        </w:tc>
      </w:tr>
      <w:tr w:rsidR="0063732B" w:rsidTr="0063732B"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ListParagraph"/>
            </w:pPr>
            <w:r>
              <w:lastRenderedPageBreak/>
              <w:t>Кадровые</w:t>
            </w:r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ListParagraph"/>
            </w:pPr>
            <w:r>
              <w:t>исполнители программы.</w:t>
            </w:r>
          </w:p>
        </w:tc>
      </w:tr>
      <w:tr w:rsidR="0063732B" w:rsidTr="0063732B">
        <w:tc>
          <w:tcPr>
            <w:tcW w:w="297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ListParagraph"/>
            </w:pPr>
            <w:proofErr w:type="spellStart"/>
            <w:r>
              <w:t>Материаль-технические</w:t>
            </w:r>
            <w:proofErr w:type="spellEnd"/>
          </w:p>
        </w:tc>
        <w:tc>
          <w:tcPr>
            <w:tcW w:w="65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732B" w:rsidRDefault="0063732B">
            <w:pPr>
              <w:pStyle w:val="ListParagraph"/>
            </w:pPr>
            <w:r>
              <w:t>пособия, оборудование и оснащение административных                          и учебных помещений.</w:t>
            </w:r>
          </w:p>
        </w:tc>
      </w:tr>
    </w:tbl>
    <w:p w:rsidR="0063732B" w:rsidRDefault="0063732B" w:rsidP="0063732B">
      <w:pPr>
        <w:pStyle w:val="ListParagraph"/>
      </w:pPr>
      <w:r>
        <w:t xml:space="preserve"> </w:t>
      </w:r>
    </w:p>
    <w:p w:rsidR="0063732B" w:rsidRDefault="0063732B" w:rsidP="0063732B">
      <w:pPr>
        <w:pStyle w:val="ListParagraph"/>
        <w:numPr>
          <w:ilvl w:val="0"/>
          <w:numId w:val="4"/>
        </w:numPr>
        <w:jc w:val="center"/>
        <w:rPr>
          <w:b/>
        </w:rPr>
      </w:pPr>
      <w:r>
        <w:rPr>
          <w:b/>
        </w:rPr>
        <w:t>Контроль выполнения программы</w:t>
      </w:r>
    </w:p>
    <w:p w:rsidR="0063732B" w:rsidRDefault="0063732B" w:rsidP="0063732B">
      <w:pPr>
        <w:pStyle w:val="NoSpacing"/>
        <w:jc w:val="both"/>
        <w:rPr>
          <w:rFonts w:ascii="Times New Roman" w:eastAsia="Calibri" w:hAnsi="Times New Roman"/>
        </w:rPr>
      </w:pPr>
      <w:r>
        <w:rPr>
          <w:rFonts w:ascii="Times New Roman" w:hAnsi="Times New Roman"/>
        </w:rPr>
        <w:t xml:space="preserve">Контроль выполнения программы осуществляет директор </w:t>
      </w:r>
      <w:r>
        <w:rPr>
          <w:rFonts w:ascii="Times New Roman" w:eastAsia="Calibri" w:hAnsi="Times New Roman"/>
        </w:rPr>
        <w:t>муниципального  бюджетного общеобразовательного учреждения средняя общеобразовательная школа № 68.</w:t>
      </w:r>
    </w:p>
    <w:p w:rsidR="0063732B" w:rsidRDefault="0063732B" w:rsidP="0063732B">
      <w:pPr>
        <w:pStyle w:val="NoSpacing"/>
        <w:jc w:val="both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Директор </w:t>
      </w:r>
      <w:r w:rsidR="00B011E5">
        <w:rPr>
          <w:rFonts w:ascii="Times New Roman" w:eastAsia="Calibri" w:hAnsi="Times New Roman"/>
        </w:rPr>
        <w:t>МКОУ «</w:t>
      </w:r>
      <w:proofErr w:type="spellStart"/>
      <w:r w:rsidR="00B011E5">
        <w:rPr>
          <w:rFonts w:ascii="Times New Roman" w:eastAsia="Calibri" w:hAnsi="Times New Roman"/>
        </w:rPr>
        <w:t>Шамхалянгиюртовская</w:t>
      </w:r>
      <w:proofErr w:type="spellEnd"/>
      <w:r w:rsidR="00B011E5">
        <w:rPr>
          <w:rFonts w:ascii="Times New Roman" w:eastAsia="Calibri" w:hAnsi="Times New Roman"/>
        </w:rPr>
        <w:t xml:space="preserve"> СОШ» </w:t>
      </w:r>
      <w:r>
        <w:rPr>
          <w:rFonts w:ascii="Times New Roman" w:hAnsi="Times New Roman"/>
        </w:rPr>
        <w:t>координирует деятельность исполнителей, анализирует и оценивает результаты их работы по выполнению намеченных мероприятий.</w:t>
      </w:r>
    </w:p>
    <w:p w:rsidR="0063732B" w:rsidRDefault="0063732B" w:rsidP="0063732B">
      <w:r>
        <w:t xml:space="preserve">Исполнители выполняют мероприятия программы, вносят предложения по их уточнению и корректировке, ежеквартально готовят информацию                                о реализации программы за отчётный период, представляют отчёт руководителю о выполнении программных мероприятий и размешают его                              в разделе «Противодействие </w:t>
      </w:r>
      <w:proofErr w:type="spellStart"/>
      <w:r>
        <w:t>коррулпии</w:t>
      </w:r>
      <w:proofErr w:type="spellEnd"/>
      <w:r>
        <w:t>» на официальном сайте образовательной организации. По завершении реализации программы готовят аналитическую записк</w:t>
      </w:r>
      <w:proofErr w:type="gramStart"/>
      <w:r>
        <w:t>у о её</w:t>
      </w:r>
      <w:proofErr w:type="gramEnd"/>
      <w:r>
        <w:t xml:space="preserve"> результатах и оценке эффективности выполнения мероприятий, а также о влиянии фактических </w:t>
      </w:r>
      <w:r>
        <w:rPr>
          <w:noProof/>
        </w:rPr>
        <w:drawing>
          <wp:inline distT="0" distB="0" distL="0" distR="0">
            <wp:extent cx="10795" cy="10795"/>
            <wp:effectExtent l="19050" t="0" r="8255" b="0"/>
            <wp:docPr id="3" name="Рисунок 3" descr="C:\Users\User\AppData\Local\Temp\ksohtml1432\wps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ksohtml1432\wps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>
        <w:t>результа</w:t>
      </w:r>
      <w:proofErr w:type="spellEnd"/>
    </w:p>
    <w:p w:rsidR="00D461AE" w:rsidRDefault="00D461AE"/>
    <w:sectPr w:rsidR="00D461AE" w:rsidSect="00D46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42DD"/>
    <w:multiLevelType w:val="multilevel"/>
    <w:tmpl w:val="AB6260C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>
    <w:nsid w:val="33F9283C"/>
    <w:multiLevelType w:val="multilevel"/>
    <w:tmpl w:val="79EE2C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">
    <w:nsid w:val="392B654C"/>
    <w:multiLevelType w:val="multilevel"/>
    <w:tmpl w:val="E2902DE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Times New Roman" w:hAnsi="Times New Roman" w:cs="Times New Roman" w:hint="default"/>
        <w:b w:val="0"/>
        <w:i w:val="0"/>
        <w:color w:val="000000"/>
        <w:u w:color="000000"/>
      </w:rPr>
    </w:lvl>
  </w:abstractNum>
  <w:abstractNum w:abstractNumId="3">
    <w:nsid w:val="7F203A7B"/>
    <w:multiLevelType w:val="multilevel"/>
    <w:tmpl w:val="AED828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63732B"/>
    <w:rsid w:val="0063732B"/>
    <w:rsid w:val="00B011E5"/>
    <w:rsid w:val="00D46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32B"/>
    <w:pPr>
      <w:spacing w:before="100" w:beforeAutospacing="1" w:after="100" w:afterAutospacing="1" w:line="268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732B"/>
    <w:rPr>
      <w:color w:val="0000FF"/>
      <w:u w:val="single"/>
    </w:rPr>
  </w:style>
  <w:style w:type="paragraph" w:customStyle="1" w:styleId="NoSpacing">
    <w:name w:val="No Spacing"/>
    <w:basedOn w:val="a"/>
    <w:rsid w:val="0063732B"/>
    <w:pPr>
      <w:spacing w:before="0" w:beforeAutospacing="0" w:after="0" w:afterAutospacing="0" w:line="240" w:lineRule="auto"/>
      <w:jc w:val="left"/>
    </w:pPr>
    <w:rPr>
      <w:rFonts w:ascii="Calibri" w:hAnsi="Calibri"/>
      <w:color w:val="auto"/>
    </w:rPr>
  </w:style>
  <w:style w:type="paragraph" w:customStyle="1" w:styleId="ListParagraph">
    <w:name w:val="List Paragraph"/>
    <w:basedOn w:val="a"/>
    <w:rsid w:val="0063732B"/>
    <w:pPr>
      <w:contextualSpacing/>
    </w:pPr>
  </w:style>
  <w:style w:type="table" w:styleId="a4">
    <w:name w:val="Table Grid"/>
    <w:basedOn w:val="a1"/>
    <w:uiPriority w:val="99"/>
    <w:unhideWhenUsed/>
    <w:rsid w:val="0063732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3732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32B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1565</Words>
  <Characters>8922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2022-08-21T19:00:00Z</cp:lastPrinted>
  <dcterms:created xsi:type="dcterms:W3CDTF">2022-08-21T18:44:00Z</dcterms:created>
  <dcterms:modified xsi:type="dcterms:W3CDTF">2022-08-21T19:02:00Z</dcterms:modified>
</cp:coreProperties>
</file>